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0" w:type="dxa"/>
        <w:tblInd w:w="93" w:type="dxa"/>
        <w:tblLook w:val="04A0" w:firstRow="1" w:lastRow="0" w:firstColumn="1" w:lastColumn="0" w:noHBand="0" w:noVBand="1"/>
      </w:tblPr>
      <w:tblGrid>
        <w:gridCol w:w="9513"/>
        <w:gridCol w:w="487"/>
      </w:tblGrid>
      <w:tr w:rsidR="00843933" w:rsidRPr="00443D33" w14:paraId="10C423E4" w14:textId="77777777" w:rsidTr="005555D3">
        <w:trPr>
          <w:trHeight w:val="402"/>
        </w:trPr>
        <w:tc>
          <w:tcPr>
            <w:tcW w:w="10000" w:type="dxa"/>
            <w:gridSpan w:val="2"/>
            <w:tcBorders>
              <w:top w:val="nil"/>
              <w:left w:val="nil"/>
              <w:bottom w:val="nil"/>
              <w:right w:val="nil"/>
            </w:tcBorders>
            <w:shd w:val="clear" w:color="auto" w:fill="auto"/>
            <w:noWrap/>
            <w:vAlign w:val="center"/>
            <w:hideMark/>
          </w:tcPr>
          <w:p w14:paraId="13BE90C2" w14:textId="77777777" w:rsidR="00843933" w:rsidRPr="00443D33" w:rsidRDefault="00843933" w:rsidP="006E0788">
            <w:pPr>
              <w:spacing w:after="0" w:line="240" w:lineRule="auto"/>
              <w:jc w:val="right"/>
              <w:rPr>
                <w:rFonts w:ascii="Arial" w:eastAsia="Times New Roman" w:hAnsi="Arial" w:cs="Arial"/>
                <w:i/>
                <w:iCs/>
                <w:sz w:val="20"/>
                <w:szCs w:val="20"/>
                <w:lang w:val="en-GB"/>
              </w:rPr>
            </w:pPr>
          </w:p>
        </w:tc>
      </w:tr>
      <w:tr w:rsidR="00843933" w:rsidRPr="00443D33" w14:paraId="5D28147E" w14:textId="77777777" w:rsidTr="005555D3">
        <w:tblPrEx>
          <w:shd w:val="clear" w:color="auto" w:fill="FDE9D9" w:themeFill="accent6" w:themeFillTint="33"/>
        </w:tblPrEx>
        <w:trPr>
          <w:gridAfter w:val="1"/>
          <w:wAfter w:w="487" w:type="dxa"/>
          <w:trHeight w:val="799"/>
        </w:trPr>
        <w:tc>
          <w:tcPr>
            <w:tcW w:w="951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833DD1E" w14:textId="77777777" w:rsidR="006E0788" w:rsidRPr="00443D33" w:rsidRDefault="006E0788" w:rsidP="006E0788">
            <w:pPr>
              <w:spacing w:after="0" w:line="240" w:lineRule="auto"/>
              <w:jc w:val="center"/>
              <w:rPr>
                <w:rFonts w:ascii="Arial" w:eastAsia="Times New Roman" w:hAnsi="Arial" w:cs="Arial"/>
                <w:b/>
                <w:bCs/>
                <w:sz w:val="20"/>
                <w:szCs w:val="20"/>
                <w:lang w:val="en-GB"/>
              </w:rPr>
            </w:pPr>
          </w:p>
          <w:p w14:paraId="48B68F15" w14:textId="77777777" w:rsidR="00843933" w:rsidRPr="00443D33" w:rsidRDefault="00843933" w:rsidP="006E0788">
            <w:pPr>
              <w:spacing w:after="0" w:line="240" w:lineRule="auto"/>
              <w:jc w:val="center"/>
              <w:rPr>
                <w:rFonts w:ascii="Arial" w:eastAsia="Times New Roman" w:hAnsi="Arial" w:cs="Arial"/>
                <w:b/>
                <w:bCs/>
                <w:sz w:val="20"/>
                <w:szCs w:val="20"/>
                <w:lang w:val="en-GB"/>
              </w:rPr>
            </w:pPr>
            <w:r w:rsidRPr="00443D33">
              <w:rPr>
                <w:rFonts w:ascii="Arial" w:eastAsia="Times New Roman" w:hAnsi="Arial" w:cs="Arial"/>
                <w:b/>
                <w:bCs/>
                <w:sz w:val="20"/>
                <w:szCs w:val="20"/>
                <w:lang w:val="en-GB"/>
              </w:rPr>
              <w:t>REGISTER NUMBER:</w:t>
            </w:r>
            <w:r w:rsidR="007A02DE" w:rsidRPr="00443D33">
              <w:rPr>
                <w:rFonts w:ascii="Arial" w:eastAsia="Times New Roman" w:hAnsi="Arial" w:cs="Arial"/>
                <w:b/>
                <w:bCs/>
                <w:sz w:val="20"/>
                <w:szCs w:val="20"/>
                <w:lang w:val="en-GB"/>
              </w:rPr>
              <w:t xml:space="preserve"> [</w:t>
            </w:r>
            <w:r w:rsidR="007A02DE" w:rsidRPr="00443D33">
              <w:rPr>
                <w:rFonts w:ascii="Arial" w:eastAsia="Times New Roman" w:hAnsi="Arial" w:cs="Arial"/>
                <w:b/>
                <w:bCs/>
                <w:sz w:val="20"/>
                <w:szCs w:val="20"/>
                <w:highlight w:val="yellow"/>
                <w:lang w:val="en-GB"/>
              </w:rPr>
              <w:t>NN</w:t>
            </w:r>
            <w:r w:rsidR="007A02DE" w:rsidRPr="00443D33">
              <w:rPr>
                <w:rFonts w:ascii="Arial" w:eastAsia="Times New Roman" w:hAnsi="Arial" w:cs="Arial"/>
                <w:b/>
                <w:bCs/>
                <w:sz w:val="20"/>
                <w:szCs w:val="20"/>
                <w:lang w:val="en-GB"/>
              </w:rPr>
              <w:t>]/2015</w:t>
            </w:r>
          </w:p>
          <w:p w14:paraId="1E9BE189" w14:textId="77777777" w:rsidR="006E0788" w:rsidRPr="00443D33" w:rsidRDefault="006E0788" w:rsidP="006E0788">
            <w:pPr>
              <w:spacing w:after="0" w:line="240" w:lineRule="auto"/>
              <w:jc w:val="center"/>
              <w:rPr>
                <w:rFonts w:ascii="Arial" w:eastAsia="Times New Roman" w:hAnsi="Arial" w:cs="Arial"/>
                <w:b/>
                <w:bCs/>
                <w:sz w:val="20"/>
                <w:szCs w:val="20"/>
                <w:lang w:val="en-GB"/>
              </w:rPr>
            </w:pPr>
          </w:p>
        </w:tc>
      </w:tr>
      <w:tr w:rsidR="00843933" w:rsidRPr="00443D33" w14:paraId="542FEA1E" w14:textId="77777777" w:rsidTr="005555D3">
        <w:tblPrEx>
          <w:shd w:val="clear" w:color="auto" w:fill="FDE9D9" w:themeFill="accent6" w:themeFillTint="33"/>
        </w:tblPrEx>
        <w:trPr>
          <w:gridAfter w:val="1"/>
          <w:wAfter w:w="487" w:type="dxa"/>
          <w:trHeight w:val="799"/>
        </w:trPr>
        <w:tc>
          <w:tcPr>
            <w:tcW w:w="951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65A709CD" w14:textId="77777777" w:rsidR="00843933" w:rsidRPr="00443D33" w:rsidRDefault="00843933" w:rsidP="006E0788">
            <w:pPr>
              <w:spacing w:after="0" w:line="240" w:lineRule="auto"/>
              <w:jc w:val="center"/>
              <w:rPr>
                <w:rFonts w:ascii="Arial" w:eastAsia="Times New Roman" w:hAnsi="Arial" w:cs="Arial"/>
                <w:b/>
                <w:bCs/>
                <w:sz w:val="20"/>
                <w:szCs w:val="20"/>
                <w:lang w:val="en-GB"/>
              </w:rPr>
            </w:pPr>
            <w:r w:rsidRPr="00443D33">
              <w:rPr>
                <w:rFonts w:ascii="Arial" w:eastAsia="Times New Roman" w:hAnsi="Arial" w:cs="Arial"/>
                <w:b/>
                <w:bCs/>
                <w:sz w:val="20"/>
                <w:szCs w:val="20"/>
                <w:lang w:val="en-GB"/>
              </w:rPr>
              <w:t>NOTIFICATION FOR PRIOR CHECKING</w:t>
            </w:r>
          </w:p>
        </w:tc>
      </w:tr>
      <w:tr w:rsidR="00843933" w:rsidRPr="00443D33" w14:paraId="1468A396" w14:textId="77777777" w:rsidTr="005555D3">
        <w:tblPrEx>
          <w:shd w:val="clear" w:color="auto" w:fill="FDE9D9" w:themeFill="accent6" w:themeFillTint="33"/>
        </w:tblPrEx>
        <w:trPr>
          <w:gridAfter w:val="1"/>
          <w:wAfter w:w="487" w:type="dxa"/>
          <w:trHeight w:val="3060"/>
        </w:trPr>
        <w:tc>
          <w:tcPr>
            <w:tcW w:w="9513" w:type="dxa"/>
            <w:tcBorders>
              <w:top w:val="nil"/>
              <w:left w:val="single" w:sz="4" w:space="0" w:color="auto"/>
              <w:bottom w:val="nil"/>
              <w:right w:val="single" w:sz="4" w:space="0" w:color="auto"/>
            </w:tcBorders>
            <w:shd w:val="clear" w:color="auto" w:fill="FDE9D9" w:themeFill="accent6" w:themeFillTint="33"/>
            <w:vAlign w:val="center"/>
            <w:hideMark/>
          </w:tcPr>
          <w:p w14:paraId="4D356946" w14:textId="77777777" w:rsidR="00C10F9D" w:rsidRPr="00443D33" w:rsidRDefault="00843933" w:rsidP="00C10F9D">
            <w:pPr>
              <w:autoSpaceDE w:val="0"/>
              <w:autoSpaceDN w:val="0"/>
              <w:adjustRightInd w:val="0"/>
              <w:spacing w:after="0" w:line="240" w:lineRule="auto"/>
              <w:jc w:val="both"/>
              <w:rPr>
                <w:rFonts w:ascii="Arial" w:eastAsia="Times New Roman" w:hAnsi="Arial" w:cs="Arial"/>
                <w:sz w:val="20"/>
                <w:szCs w:val="20"/>
                <w:lang w:val="en-GB"/>
              </w:rPr>
            </w:pPr>
            <w:r w:rsidRPr="00443D33">
              <w:rPr>
                <w:rFonts w:ascii="Arial" w:eastAsia="Times New Roman" w:hAnsi="Arial" w:cs="Arial"/>
                <w:sz w:val="20"/>
                <w:szCs w:val="20"/>
                <w:lang w:val="en-GB"/>
              </w:rPr>
              <w:br/>
              <w:t>Date of submission:</w:t>
            </w:r>
            <w:r w:rsidR="007A02DE" w:rsidRPr="00443D33">
              <w:rPr>
                <w:rFonts w:ascii="Arial" w:eastAsia="Times New Roman" w:hAnsi="Arial" w:cs="Arial"/>
                <w:sz w:val="20"/>
                <w:szCs w:val="20"/>
                <w:lang w:val="en-GB"/>
              </w:rPr>
              <w:t xml:space="preserve"> 30 April 2015</w:t>
            </w:r>
          </w:p>
          <w:p w14:paraId="15147D3F" w14:textId="77777777" w:rsidR="00C10F9D" w:rsidRPr="00443D33" w:rsidRDefault="00843933" w:rsidP="00C10F9D">
            <w:pPr>
              <w:autoSpaceDE w:val="0"/>
              <w:autoSpaceDN w:val="0"/>
              <w:adjustRightInd w:val="0"/>
              <w:spacing w:after="0" w:line="240" w:lineRule="auto"/>
              <w:jc w:val="both"/>
              <w:rPr>
                <w:rFonts w:ascii="Arial" w:eastAsia="Times New Roman" w:hAnsi="Arial" w:cs="Arial"/>
                <w:sz w:val="20"/>
                <w:szCs w:val="20"/>
                <w:lang w:val="en-GB"/>
              </w:rPr>
            </w:pPr>
            <w:r w:rsidRPr="00443D33">
              <w:rPr>
                <w:rFonts w:ascii="Arial" w:eastAsia="Times New Roman" w:hAnsi="Arial" w:cs="Arial"/>
                <w:sz w:val="20"/>
                <w:szCs w:val="20"/>
                <w:lang w:val="en-GB"/>
              </w:rPr>
              <w:br/>
            </w:r>
            <w:r w:rsidRPr="00443D33">
              <w:rPr>
                <w:rFonts w:ascii="Arial" w:eastAsia="Times New Roman" w:hAnsi="Arial" w:cs="Arial"/>
                <w:sz w:val="20"/>
                <w:szCs w:val="20"/>
                <w:lang w:val="en-GB"/>
              </w:rPr>
              <w:br/>
              <w:t>Case number:</w:t>
            </w:r>
          </w:p>
          <w:p w14:paraId="4E15930E" w14:textId="77777777" w:rsidR="00C10F9D" w:rsidRPr="00443D33" w:rsidRDefault="00843933" w:rsidP="00C10F9D">
            <w:pPr>
              <w:autoSpaceDE w:val="0"/>
              <w:autoSpaceDN w:val="0"/>
              <w:adjustRightInd w:val="0"/>
              <w:spacing w:after="0" w:line="240" w:lineRule="auto"/>
              <w:jc w:val="both"/>
              <w:rPr>
                <w:rFonts w:ascii="Arial" w:eastAsia="Times New Roman" w:hAnsi="Arial" w:cs="Arial"/>
                <w:sz w:val="20"/>
                <w:szCs w:val="20"/>
                <w:lang w:val="en-GB"/>
              </w:rPr>
            </w:pPr>
            <w:r w:rsidRPr="00443D33">
              <w:rPr>
                <w:rFonts w:ascii="Arial" w:eastAsia="Times New Roman" w:hAnsi="Arial" w:cs="Arial"/>
                <w:sz w:val="20"/>
                <w:szCs w:val="20"/>
                <w:lang w:val="en-GB"/>
              </w:rPr>
              <w:br/>
            </w:r>
            <w:r w:rsidRPr="00443D33">
              <w:rPr>
                <w:rFonts w:ascii="Arial" w:eastAsia="Times New Roman" w:hAnsi="Arial" w:cs="Arial"/>
                <w:sz w:val="20"/>
                <w:szCs w:val="20"/>
                <w:lang w:val="en-GB"/>
              </w:rPr>
              <w:br/>
              <w:t>Institution:</w:t>
            </w:r>
            <w:r w:rsidR="007A02DE" w:rsidRPr="00443D33">
              <w:rPr>
                <w:rFonts w:ascii="Arial" w:eastAsia="Times New Roman" w:hAnsi="Arial" w:cs="Arial"/>
                <w:sz w:val="20"/>
                <w:szCs w:val="20"/>
                <w:lang w:val="en-GB"/>
              </w:rPr>
              <w:t xml:space="preserve"> Agency for the Cooperation of Energy Regulators</w:t>
            </w:r>
          </w:p>
          <w:p w14:paraId="2CB770A1" w14:textId="77777777" w:rsidR="00843933" w:rsidRPr="00443D33" w:rsidRDefault="00843933" w:rsidP="007A02DE">
            <w:pPr>
              <w:autoSpaceDE w:val="0"/>
              <w:autoSpaceDN w:val="0"/>
              <w:adjustRightInd w:val="0"/>
              <w:spacing w:after="0" w:line="240" w:lineRule="auto"/>
              <w:jc w:val="both"/>
              <w:rPr>
                <w:rFonts w:ascii="Arial" w:eastAsia="Times New Roman" w:hAnsi="Arial" w:cs="Arial"/>
                <w:sz w:val="20"/>
                <w:szCs w:val="20"/>
                <w:lang w:val="en-GB"/>
              </w:rPr>
            </w:pPr>
            <w:r w:rsidRPr="00443D33">
              <w:rPr>
                <w:rFonts w:ascii="Arial" w:eastAsia="Times New Roman" w:hAnsi="Arial" w:cs="Arial"/>
                <w:sz w:val="20"/>
                <w:szCs w:val="20"/>
                <w:lang w:val="en-GB"/>
              </w:rPr>
              <w:br/>
            </w:r>
            <w:r w:rsidRPr="00443D33">
              <w:rPr>
                <w:rFonts w:ascii="Arial" w:eastAsia="Times New Roman" w:hAnsi="Arial" w:cs="Arial"/>
                <w:sz w:val="20"/>
                <w:szCs w:val="20"/>
                <w:lang w:val="en-GB"/>
              </w:rPr>
              <w:br/>
              <w:t xml:space="preserve">Legal basis: </w:t>
            </w:r>
            <w:r w:rsidR="00E12ACE" w:rsidRPr="00443D33">
              <w:rPr>
                <w:rFonts w:ascii="Arial" w:eastAsia="Times New Roman" w:hAnsi="Arial" w:cs="Arial"/>
                <w:sz w:val="20"/>
                <w:szCs w:val="20"/>
                <w:lang w:val="en-GB"/>
              </w:rPr>
              <w:t>Article 2</w:t>
            </w:r>
            <w:r w:rsidRPr="00443D33">
              <w:rPr>
                <w:rFonts w:ascii="Arial" w:eastAsia="Times New Roman" w:hAnsi="Arial" w:cs="Arial"/>
                <w:sz w:val="20"/>
                <w:szCs w:val="20"/>
                <w:lang w:val="en-GB"/>
              </w:rPr>
              <w:t xml:space="preserve">5 of </w:t>
            </w:r>
            <w:r w:rsidR="00E12ACE" w:rsidRPr="00443D33">
              <w:rPr>
                <w:rFonts w:ascii="Arial" w:eastAsia="Times New Roman" w:hAnsi="Arial" w:cs="Arial"/>
                <w:sz w:val="20"/>
                <w:szCs w:val="20"/>
                <w:lang w:val="en-GB"/>
              </w:rPr>
              <w:t xml:space="preserve">Regulation (EC) No 45/2001 </w:t>
            </w:r>
            <w:r w:rsidR="00C10F9D" w:rsidRPr="00443D33">
              <w:rPr>
                <w:rFonts w:ascii="Arial" w:eastAsia="Times New Roman" w:hAnsi="Arial" w:cs="Arial"/>
                <w:sz w:val="20"/>
                <w:szCs w:val="20"/>
                <w:lang w:val="en-GB"/>
              </w:rPr>
              <w:t xml:space="preserve">of the </w:t>
            </w:r>
            <w:r w:rsidR="00E12ACE" w:rsidRPr="00443D33">
              <w:rPr>
                <w:rFonts w:ascii="Arial" w:eastAsia="Times New Roman" w:hAnsi="Arial" w:cs="Arial"/>
                <w:sz w:val="20"/>
                <w:szCs w:val="20"/>
                <w:lang w:val="en-GB"/>
              </w:rPr>
              <w:t>European Parliament and of the Council</w:t>
            </w:r>
            <w:r w:rsidR="00C10F9D" w:rsidRPr="00443D33">
              <w:rPr>
                <w:rFonts w:ascii="Arial" w:eastAsia="Times New Roman" w:hAnsi="Arial" w:cs="Arial"/>
                <w:sz w:val="20"/>
                <w:szCs w:val="20"/>
                <w:lang w:val="en-GB"/>
              </w:rPr>
              <w:t xml:space="preserve"> of 18 December 2000 </w:t>
            </w:r>
            <w:r w:rsidR="00E12ACE" w:rsidRPr="00443D33">
              <w:rPr>
                <w:rFonts w:ascii="Arial" w:eastAsia="Times New Roman" w:hAnsi="Arial" w:cs="Arial"/>
                <w:sz w:val="20"/>
                <w:szCs w:val="20"/>
                <w:lang w:val="en-GB"/>
              </w:rPr>
              <w:t>on the protection of individuals with regard to the processing of</w:t>
            </w:r>
            <w:r w:rsidR="00C10F9D" w:rsidRPr="00443D33">
              <w:rPr>
                <w:rFonts w:ascii="Arial" w:eastAsia="Times New Roman" w:hAnsi="Arial" w:cs="Arial"/>
                <w:sz w:val="20"/>
                <w:szCs w:val="20"/>
                <w:lang w:val="en-GB"/>
              </w:rPr>
              <w:t xml:space="preserve"> personal data by the Community </w:t>
            </w:r>
            <w:r w:rsidR="00E12ACE" w:rsidRPr="00443D33">
              <w:rPr>
                <w:rFonts w:ascii="Arial" w:eastAsia="Times New Roman" w:hAnsi="Arial" w:cs="Arial"/>
                <w:sz w:val="20"/>
                <w:szCs w:val="20"/>
                <w:lang w:val="en-GB"/>
              </w:rPr>
              <w:t>institutions and bodies and on the free movement of such data</w:t>
            </w:r>
            <w:r w:rsidR="0004790A" w:rsidRPr="00443D33">
              <w:rPr>
                <w:rFonts w:ascii="Arial" w:eastAsia="Times New Roman" w:hAnsi="Arial" w:cs="Arial"/>
                <w:sz w:val="20"/>
                <w:szCs w:val="20"/>
                <w:lang w:val="en-GB"/>
              </w:rPr>
              <w:t xml:space="preserve"> (</w:t>
            </w:r>
            <w:r w:rsidR="0004790A" w:rsidRPr="00443D33">
              <w:rPr>
                <w:rFonts w:ascii="Arial" w:eastAsia="Times New Roman" w:hAnsi="Arial" w:cs="Arial"/>
                <w:sz w:val="20"/>
                <w:szCs w:val="20"/>
                <w:vertAlign w:val="superscript"/>
                <w:lang w:val="en-GB"/>
              </w:rPr>
              <w:t>1</w:t>
            </w:r>
            <w:r w:rsidR="0004790A" w:rsidRPr="00443D33">
              <w:rPr>
                <w:rFonts w:ascii="Arial" w:eastAsia="Times New Roman" w:hAnsi="Arial" w:cs="Arial"/>
                <w:sz w:val="20"/>
                <w:szCs w:val="20"/>
                <w:lang w:val="en-GB"/>
              </w:rPr>
              <w:t>)</w:t>
            </w:r>
            <w:r w:rsidR="00E12ACE" w:rsidRPr="00443D33">
              <w:rPr>
                <w:rFonts w:ascii="Arial" w:eastAsia="Times New Roman" w:hAnsi="Arial" w:cs="Arial"/>
                <w:sz w:val="20"/>
                <w:szCs w:val="20"/>
                <w:lang w:val="en-GB"/>
              </w:rPr>
              <w:t xml:space="preserve"> </w:t>
            </w:r>
          </w:p>
        </w:tc>
      </w:tr>
      <w:tr w:rsidR="00843933" w:rsidRPr="00443D33" w14:paraId="15AD12AC" w14:textId="77777777" w:rsidTr="005555D3">
        <w:tblPrEx>
          <w:shd w:val="clear" w:color="auto" w:fill="FDE9D9" w:themeFill="accent6" w:themeFillTint="33"/>
        </w:tblPrEx>
        <w:trPr>
          <w:gridAfter w:val="1"/>
          <w:wAfter w:w="487" w:type="dxa"/>
          <w:trHeight w:val="450"/>
        </w:trPr>
        <w:tc>
          <w:tcPr>
            <w:tcW w:w="951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D5875D5" w14:textId="77777777" w:rsidR="00843933" w:rsidRPr="00443D33" w:rsidRDefault="00843933" w:rsidP="006E0788">
            <w:pPr>
              <w:spacing w:after="0" w:line="240" w:lineRule="auto"/>
              <w:jc w:val="right"/>
              <w:rPr>
                <w:rFonts w:ascii="Arial" w:eastAsia="Times New Roman" w:hAnsi="Arial" w:cs="Arial"/>
                <w:i/>
                <w:iCs/>
                <w:sz w:val="20"/>
                <w:szCs w:val="20"/>
                <w:lang w:val="en-GB"/>
              </w:rPr>
            </w:pPr>
            <w:r w:rsidRPr="00443D33">
              <w:rPr>
                <w:rFonts w:ascii="Arial" w:eastAsia="Times New Roman" w:hAnsi="Arial" w:cs="Arial"/>
                <w:i/>
                <w:iCs/>
                <w:sz w:val="20"/>
                <w:szCs w:val="20"/>
                <w:lang w:val="en-GB"/>
              </w:rPr>
              <w:t>(1) OJ L 8, 12.01.2001</w:t>
            </w:r>
          </w:p>
        </w:tc>
      </w:tr>
      <w:tr w:rsidR="00B75A0F" w:rsidRPr="00443D33" w14:paraId="447BCF31" w14:textId="77777777" w:rsidTr="005555D3">
        <w:trPr>
          <w:gridAfter w:val="1"/>
          <w:wAfter w:w="487" w:type="dxa"/>
          <w:trHeight w:val="1200"/>
        </w:trPr>
        <w:tc>
          <w:tcPr>
            <w:tcW w:w="9513" w:type="dxa"/>
            <w:tcBorders>
              <w:top w:val="single" w:sz="4" w:space="0" w:color="auto"/>
              <w:left w:val="single" w:sz="4" w:space="0" w:color="auto"/>
              <w:bottom w:val="nil"/>
              <w:right w:val="single" w:sz="4" w:space="0" w:color="auto"/>
            </w:tcBorders>
            <w:shd w:val="clear" w:color="000000" w:fill="FFFFFF"/>
            <w:vAlign w:val="center"/>
            <w:hideMark/>
          </w:tcPr>
          <w:p w14:paraId="66437210" w14:textId="23C27203" w:rsidR="00B75A0F" w:rsidRPr="00443D33" w:rsidRDefault="00B75A0F" w:rsidP="006E0788">
            <w:pPr>
              <w:spacing w:after="0" w:line="240" w:lineRule="auto"/>
              <w:jc w:val="center"/>
              <w:rPr>
                <w:rFonts w:ascii="Arial" w:eastAsia="Times New Roman" w:hAnsi="Arial" w:cs="Arial"/>
                <w:b/>
                <w:bCs/>
                <w:sz w:val="20"/>
                <w:szCs w:val="20"/>
                <w:lang w:val="en-GB"/>
              </w:rPr>
            </w:pPr>
            <w:r w:rsidRPr="00443D33">
              <w:rPr>
                <w:rFonts w:ascii="Arial" w:eastAsia="Times New Roman" w:hAnsi="Arial" w:cs="Arial"/>
                <w:b/>
                <w:bCs/>
                <w:lang w:val="en-GB"/>
              </w:rPr>
              <w:t>INFORMATION TO BE GIVEN</w:t>
            </w:r>
            <w:r w:rsidRPr="00443D33">
              <w:rPr>
                <w:rFonts w:ascii="Arial" w:eastAsia="Times New Roman" w:hAnsi="Arial" w:cs="Arial"/>
                <w:sz w:val="20"/>
                <w:szCs w:val="20"/>
                <w:lang w:val="en-GB"/>
              </w:rPr>
              <w:t>(2)</w:t>
            </w:r>
          </w:p>
        </w:tc>
      </w:tr>
      <w:tr w:rsidR="00B75A0F" w:rsidRPr="00443D33" w14:paraId="0D934738" w14:textId="77777777" w:rsidTr="005555D3">
        <w:trPr>
          <w:gridAfter w:val="1"/>
          <w:wAfter w:w="487" w:type="dxa"/>
          <w:trHeight w:val="74"/>
        </w:trPr>
        <w:tc>
          <w:tcPr>
            <w:tcW w:w="9513" w:type="dxa"/>
            <w:tcBorders>
              <w:top w:val="nil"/>
              <w:left w:val="single" w:sz="4" w:space="0" w:color="auto"/>
              <w:bottom w:val="single" w:sz="4" w:space="0" w:color="auto"/>
              <w:right w:val="single" w:sz="4" w:space="0" w:color="auto"/>
            </w:tcBorders>
            <w:shd w:val="clear" w:color="000000" w:fill="FFFFFF"/>
            <w:vAlign w:val="center"/>
            <w:hideMark/>
          </w:tcPr>
          <w:p w14:paraId="5CC85C8C" w14:textId="77777777" w:rsidR="00B75A0F" w:rsidRPr="00443D33" w:rsidRDefault="00B75A0F" w:rsidP="006E0788">
            <w:pPr>
              <w:spacing w:after="0" w:line="240" w:lineRule="auto"/>
              <w:jc w:val="right"/>
              <w:rPr>
                <w:rFonts w:ascii="Arial" w:eastAsia="Times New Roman" w:hAnsi="Arial" w:cs="Arial"/>
                <w:i/>
                <w:iCs/>
                <w:sz w:val="20"/>
                <w:szCs w:val="20"/>
                <w:lang w:val="en-GB"/>
              </w:rPr>
            </w:pPr>
            <w:r w:rsidRPr="00443D33">
              <w:rPr>
                <w:rFonts w:ascii="Arial" w:eastAsia="Times New Roman" w:hAnsi="Arial" w:cs="Arial"/>
                <w:i/>
                <w:iCs/>
                <w:sz w:val="20"/>
                <w:szCs w:val="20"/>
                <w:lang w:val="en-GB"/>
              </w:rPr>
              <w:t>(2) Please attach all necessary backup documents</w:t>
            </w:r>
          </w:p>
        </w:tc>
      </w:tr>
    </w:tbl>
    <w:tbl>
      <w:tblPr>
        <w:tblStyle w:val="TableGrid"/>
        <w:tblW w:w="9498" w:type="dxa"/>
        <w:tblInd w:w="108" w:type="dxa"/>
        <w:tblLook w:val="04A0" w:firstRow="1" w:lastRow="0" w:firstColumn="1" w:lastColumn="0" w:noHBand="0" w:noVBand="1"/>
      </w:tblPr>
      <w:tblGrid>
        <w:gridCol w:w="9498"/>
      </w:tblGrid>
      <w:tr w:rsidR="00B75A0F" w:rsidRPr="00443D33" w14:paraId="213E26E0" w14:textId="77777777" w:rsidTr="0056317A">
        <w:tc>
          <w:tcPr>
            <w:tcW w:w="9498" w:type="dxa"/>
          </w:tcPr>
          <w:p w14:paraId="661FF972" w14:textId="77777777" w:rsidR="00B75A0F" w:rsidRPr="00443D33" w:rsidRDefault="00B75A0F" w:rsidP="001B7667">
            <w:pPr>
              <w:spacing w:before="120"/>
              <w:jc w:val="both"/>
              <w:rPr>
                <w:rFonts w:ascii="Arial" w:eastAsia="Times New Roman" w:hAnsi="Arial" w:cs="Arial"/>
                <w:b/>
                <w:bCs/>
                <w:sz w:val="20"/>
                <w:szCs w:val="20"/>
                <w:lang w:val="en-GB"/>
              </w:rPr>
            </w:pPr>
            <w:r w:rsidRPr="00443D33">
              <w:rPr>
                <w:rFonts w:ascii="Arial" w:eastAsia="Times New Roman" w:hAnsi="Arial" w:cs="Arial"/>
                <w:b/>
                <w:bCs/>
                <w:sz w:val="20"/>
                <w:szCs w:val="20"/>
                <w:lang w:val="en-GB"/>
              </w:rPr>
              <w:t> 1/ Name and address of the controller</w:t>
            </w:r>
          </w:p>
          <w:p w14:paraId="73B17CE7" w14:textId="77777777" w:rsidR="00C22EC0" w:rsidRPr="00443D33" w:rsidRDefault="00C22EC0" w:rsidP="00E853E9">
            <w:pPr>
              <w:jc w:val="both"/>
              <w:rPr>
                <w:rFonts w:ascii="Arial" w:hAnsi="Arial" w:cs="Arial"/>
                <w:sz w:val="20"/>
                <w:szCs w:val="20"/>
                <w:lang w:val="en-GB"/>
              </w:rPr>
            </w:pPr>
          </w:p>
          <w:p w14:paraId="7B1198BC" w14:textId="77777777" w:rsidR="006E0788" w:rsidRPr="00443D33" w:rsidRDefault="006E0788"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Agency for the Cooperation of Energy Regulators</w:t>
            </w:r>
            <w:r w:rsidR="004271E8" w:rsidRPr="00443D33">
              <w:rPr>
                <w:rFonts w:ascii="Arial" w:eastAsia="Times New Roman" w:hAnsi="Arial" w:cs="Arial"/>
                <w:bCs/>
                <w:sz w:val="20"/>
                <w:szCs w:val="20"/>
                <w:lang w:val="en-GB"/>
              </w:rPr>
              <w:t xml:space="preserve"> (“the Agency”)</w:t>
            </w:r>
          </w:p>
          <w:p w14:paraId="6D1D5702" w14:textId="77777777" w:rsidR="006E0788" w:rsidRPr="00443D33" w:rsidRDefault="006E0788" w:rsidP="0069042C">
            <w:pPr>
              <w:jc w:val="both"/>
              <w:rPr>
                <w:rFonts w:ascii="Arial" w:eastAsia="Times New Roman" w:hAnsi="Arial" w:cs="Arial"/>
                <w:bCs/>
                <w:sz w:val="20"/>
                <w:szCs w:val="20"/>
                <w:lang w:val="en-GB"/>
              </w:rPr>
            </w:pPr>
            <w:proofErr w:type="spellStart"/>
            <w:r w:rsidRPr="00443D33">
              <w:rPr>
                <w:rFonts w:ascii="Arial" w:eastAsia="Times New Roman" w:hAnsi="Arial" w:cs="Arial"/>
                <w:bCs/>
                <w:sz w:val="20"/>
                <w:szCs w:val="20"/>
                <w:lang w:val="en-GB"/>
              </w:rPr>
              <w:t>Trg</w:t>
            </w:r>
            <w:proofErr w:type="spellEnd"/>
            <w:r w:rsidRPr="00443D33">
              <w:rPr>
                <w:rFonts w:ascii="Arial" w:eastAsia="Times New Roman" w:hAnsi="Arial" w:cs="Arial"/>
                <w:bCs/>
                <w:sz w:val="20"/>
                <w:szCs w:val="20"/>
                <w:lang w:val="en-GB"/>
              </w:rPr>
              <w:t xml:space="preserve"> </w:t>
            </w:r>
            <w:proofErr w:type="spellStart"/>
            <w:r w:rsidRPr="00443D33">
              <w:rPr>
                <w:rFonts w:ascii="Arial" w:eastAsia="Times New Roman" w:hAnsi="Arial" w:cs="Arial"/>
                <w:bCs/>
                <w:sz w:val="20"/>
                <w:szCs w:val="20"/>
                <w:lang w:val="en-GB"/>
              </w:rPr>
              <w:t>republike</w:t>
            </w:r>
            <w:proofErr w:type="spellEnd"/>
            <w:r w:rsidRPr="00443D33">
              <w:rPr>
                <w:rFonts w:ascii="Arial" w:eastAsia="Times New Roman" w:hAnsi="Arial" w:cs="Arial"/>
                <w:bCs/>
                <w:sz w:val="20"/>
                <w:szCs w:val="20"/>
                <w:lang w:val="en-GB"/>
              </w:rPr>
              <w:t xml:space="preserve"> 3</w:t>
            </w:r>
          </w:p>
          <w:p w14:paraId="199FEB87" w14:textId="77777777" w:rsidR="006E0788" w:rsidRPr="00443D33" w:rsidRDefault="006E0788"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1000 – Ljubljana</w:t>
            </w:r>
          </w:p>
          <w:p w14:paraId="271B6100" w14:textId="77777777" w:rsidR="006E0788" w:rsidRPr="00443D33" w:rsidRDefault="006E0788"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Slovenia</w:t>
            </w:r>
          </w:p>
          <w:p w14:paraId="6065175D" w14:textId="77777777" w:rsidR="006E0788" w:rsidRPr="00443D33" w:rsidRDefault="006E0788" w:rsidP="0069042C">
            <w:pPr>
              <w:jc w:val="both"/>
              <w:rPr>
                <w:rFonts w:ascii="Arial" w:hAnsi="Arial" w:cs="Arial"/>
                <w:sz w:val="20"/>
                <w:szCs w:val="20"/>
                <w:lang w:val="en-GB"/>
              </w:rPr>
            </w:pPr>
          </w:p>
        </w:tc>
      </w:tr>
      <w:tr w:rsidR="00B75A0F" w:rsidRPr="00443D33" w14:paraId="525F8E56" w14:textId="77777777" w:rsidTr="0056317A">
        <w:tc>
          <w:tcPr>
            <w:tcW w:w="9498" w:type="dxa"/>
          </w:tcPr>
          <w:p w14:paraId="68661BEA" w14:textId="77777777" w:rsidR="00C22EC0" w:rsidRPr="00443D33" w:rsidRDefault="00B75A0F" w:rsidP="001B7667">
            <w:pPr>
              <w:spacing w:before="120"/>
              <w:jc w:val="both"/>
              <w:rPr>
                <w:rFonts w:ascii="Arial" w:eastAsia="Times New Roman" w:hAnsi="Arial" w:cs="Arial"/>
                <w:b/>
                <w:bCs/>
                <w:sz w:val="20"/>
                <w:szCs w:val="20"/>
                <w:lang w:val="en-GB"/>
              </w:rPr>
            </w:pPr>
            <w:r w:rsidRPr="00443D33">
              <w:rPr>
                <w:rFonts w:ascii="Arial" w:eastAsia="Times New Roman" w:hAnsi="Arial" w:cs="Arial"/>
                <w:b/>
                <w:bCs/>
                <w:sz w:val="20"/>
                <w:szCs w:val="20"/>
                <w:lang w:val="en-GB"/>
              </w:rPr>
              <w:t> 2/ Organisational parts of the institution or body entrusted with the processing of personal data</w:t>
            </w:r>
            <w:r w:rsidR="006E0788" w:rsidRPr="00443D33">
              <w:rPr>
                <w:rFonts w:ascii="Arial" w:eastAsia="Times New Roman" w:hAnsi="Arial" w:cs="Arial"/>
                <w:b/>
                <w:bCs/>
                <w:sz w:val="20"/>
                <w:szCs w:val="20"/>
                <w:lang w:val="en-GB"/>
              </w:rPr>
              <w:t xml:space="preserve"> </w:t>
            </w:r>
          </w:p>
          <w:p w14:paraId="3049D738" w14:textId="77777777" w:rsidR="00C22EC0" w:rsidRPr="00443D33" w:rsidRDefault="00C22EC0" w:rsidP="0069042C">
            <w:pPr>
              <w:jc w:val="both"/>
              <w:rPr>
                <w:rFonts w:ascii="Arial" w:eastAsia="Times New Roman" w:hAnsi="Arial" w:cs="Arial"/>
                <w:b/>
                <w:bCs/>
                <w:sz w:val="20"/>
                <w:szCs w:val="20"/>
                <w:lang w:val="en-GB"/>
              </w:rPr>
            </w:pPr>
          </w:p>
          <w:p w14:paraId="280E1A74" w14:textId="078C204F" w:rsidR="00C22EC0" w:rsidRPr="00443D33" w:rsidRDefault="00C22EC0"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The Agency’s department in charge of processing the persona</w:t>
            </w:r>
            <w:r w:rsidR="00D87A5A" w:rsidRPr="00443D33">
              <w:rPr>
                <w:rFonts w:ascii="Arial" w:eastAsia="Times New Roman" w:hAnsi="Arial" w:cs="Arial"/>
                <w:bCs/>
                <w:sz w:val="20"/>
                <w:szCs w:val="20"/>
                <w:lang w:val="en-GB"/>
              </w:rPr>
              <w:t xml:space="preserve">l data is the </w:t>
            </w:r>
            <w:r w:rsidR="00BA7FF8" w:rsidRPr="00443D33">
              <w:rPr>
                <w:rFonts w:ascii="Arial" w:eastAsia="Times New Roman" w:hAnsi="Arial" w:cs="Arial"/>
                <w:bCs/>
                <w:sz w:val="20"/>
                <w:szCs w:val="20"/>
                <w:lang w:val="en-GB"/>
              </w:rPr>
              <w:t>Administration Department</w:t>
            </w:r>
            <w:r w:rsidR="008468D4" w:rsidRPr="00443D33">
              <w:rPr>
                <w:rFonts w:ascii="Arial" w:eastAsia="Times New Roman" w:hAnsi="Arial" w:cs="Arial"/>
                <w:bCs/>
                <w:sz w:val="20"/>
                <w:szCs w:val="20"/>
                <w:lang w:val="en-GB"/>
              </w:rPr>
              <w:t>.</w:t>
            </w:r>
          </w:p>
          <w:p w14:paraId="40199674" w14:textId="77777777" w:rsidR="00D275D8" w:rsidRPr="00443D33" w:rsidRDefault="00D275D8" w:rsidP="0069042C">
            <w:pPr>
              <w:jc w:val="both"/>
              <w:rPr>
                <w:rFonts w:ascii="Arial" w:eastAsia="Times New Roman" w:hAnsi="Arial" w:cs="Arial"/>
                <w:bCs/>
                <w:sz w:val="20"/>
                <w:szCs w:val="20"/>
                <w:lang w:val="en-GB"/>
              </w:rPr>
            </w:pPr>
          </w:p>
          <w:p w14:paraId="30ADB077" w14:textId="110E3F55" w:rsidR="00D275D8" w:rsidRPr="00443D33" w:rsidRDefault="00D275D8"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 xml:space="preserve">The </w:t>
            </w:r>
            <w:r w:rsidR="00B4164D" w:rsidRPr="00443D33">
              <w:rPr>
                <w:rFonts w:ascii="Arial" w:eastAsia="Times New Roman" w:hAnsi="Arial" w:cs="Arial"/>
                <w:bCs/>
                <w:sz w:val="20"/>
                <w:szCs w:val="20"/>
                <w:lang w:val="en-GB"/>
              </w:rPr>
              <w:t>contact person for the</w:t>
            </w:r>
            <w:r w:rsidRPr="00443D33">
              <w:rPr>
                <w:rFonts w:ascii="Arial" w:eastAsia="Times New Roman" w:hAnsi="Arial" w:cs="Arial"/>
                <w:bCs/>
                <w:sz w:val="20"/>
                <w:szCs w:val="20"/>
                <w:lang w:val="en-GB"/>
              </w:rPr>
              <w:t xml:space="preserve"> processing</w:t>
            </w:r>
            <w:r w:rsidR="00182FF2" w:rsidRPr="00443D33">
              <w:rPr>
                <w:rFonts w:ascii="Arial" w:eastAsia="Times New Roman" w:hAnsi="Arial" w:cs="Arial"/>
                <w:bCs/>
                <w:sz w:val="20"/>
                <w:szCs w:val="20"/>
                <w:lang w:val="en-GB"/>
              </w:rPr>
              <w:t xml:space="preserve"> of the personal data</w:t>
            </w:r>
            <w:r w:rsidR="00D87A5A" w:rsidRPr="00443D33">
              <w:rPr>
                <w:rFonts w:ascii="Arial" w:eastAsia="Times New Roman" w:hAnsi="Arial" w:cs="Arial"/>
                <w:bCs/>
                <w:sz w:val="20"/>
                <w:szCs w:val="20"/>
                <w:lang w:val="en-GB"/>
              </w:rPr>
              <w:t xml:space="preserve"> is the</w:t>
            </w:r>
            <w:r w:rsidR="00182FF2" w:rsidRPr="00443D33">
              <w:rPr>
                <w:rFonts w:ascii="Arial" w:eastAsia="Times New Roman" w:hAnsi="Arial" w:cs="Arial"/>
                <w:bCs/>
                <w:sz w:val="20"/>
                <w:szCs w:val="20"/>
                <w:lang w:val="en-GB"/>
              </w:rPr>
              <w:t xml:space="preserve"> </w:t>
            </w:r>
            <w:r w:rsidR="005F3420" w:rsidRPr="00443D33">
              <w:rPr>
                <w:rFonts w:ascii="Arial" w:eastAsia="Times New Roman" w:hAnsi="Arial" w:cs="Arial"/>
                <w:bCs/>
                <w:sz w:val="20"/>
                <w:szCs w:val="20"/>
                <w:lang w:val="en-GB"/>
              </w:rPr>
              <w:t>Human Resources Assistant</w:t>
            </w:r>
            <w:r w:rsidRPr="00443D33">
              <w:rPr>
                <w:rFonts w:ascii="Arial" w:eastAsia="Times New Roman" w:hAnsi="Arial" w:cs="Arial"/>
                <w:bCs/>
                <w:sz w:val="20"/>
                <w:szCs w:val="20"/>
                <w:lang w:val="en-GB"/>
              </w:rPr>
              <w:t>.</w:t>
            </w:r>
          </w:p>
          <w:p w14:paraId="12579448" w14:textId="77777777" w:rsidR="00182FF2" w:rsidRPr="00443D33" w:rsidRDefault="00182FF2" w:rsidP="0069042C">
            <w:pPr>
              <w:jc w:val="both"/>
              <w:rPr>
                <w:rFonts w:ascii="Arial" w:eastAsia="Times New Roman" w:hAnsi="Arial" w:cs="Arial"/>
                <w:bCs/>
                <w:sz w:val="20"/>
                <w:szCs w:val="20"/>
                <w:lang w:val="en-GB"/>
              </w:rPr>
            </w:pPr>
          </w:p>
          <w:p w14:paraId="44E059D5" w14:textId="25C0242F" w:rsidR="00D275D8" w:rsidRPr="00443D33" w:rsidRDefault="00E12ACE"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Mr</w:t>
            </w:r>
            <w:r w:rsidR="008468D4" w:rsidRPr="00443D33">
              <w:rPr>
                <w:rFonts w:ascii="Arial" w:eastAsia="Times New Roman" w:hAnsi="Arial" w:cs="Arial"/>
                <w:bCs/>
                <w:sz w:val="20"/>
                <w:szCs w:val="20"/>
                <w:lang w:val="en-GB"/>
              </w:rPr>
              <w:t>.</w:t>
            </w:r>
            <w:r w:rsidR="00182FF2" w:rsidRPr="00443D33">
              <w:rPr>
                <w:rFonts w:ascii="Arial" w:eastAsia="Times New Roman" w:hAnsi="Arial" w:cs="Arial"/>
                <w:bCs/>
                <w:sz w:val="20"/>
                <w:szCs w:val="20"/>
                <w:lang w:val="en-GB"/>
              </w:rPr>
              <w:t xml:space="preserve"> </w:t>
            </w:r>
            <w:r w:rsidR="00621C7A" w:rsidRPr="00443D33">
              <w:rPr>
                <w:rFonts w:ascii="Arial" w:eastAsia="Times New Roman" w:hAnsi="Arial" w:cs="Arial"/>
                <w:bCs/>
                <w:sz w:val="20"/>
                <w:szCs w:val="20"/>
                <w:lang w:val="en-GB"/>
              </w:rPr>
              <w:t xml:space="preserve">Goran </w:t>
            </w:r>
            <w:proofErr w:type="spellStart"/>
            <w:r w:rsidR="00621C7A" w:rsidRPr="00443D33">
              <w:rPr>
                <w:rFonts w:ascii="Arial" w:eastAsia="Times New Roman" w:hAnsi="Arial" w:cs="Arial"/>
                <w:bCs/>
                <w:sz w:val="20"/>
                <w:szCs w:val="20"/>
                <w:lang w:val="en-GB"/>
              </w:rPr>
              <w:t>Vaskrsic</w:t>
            </w:r>
            <w:proofErr w:type="spellEnd"/>
          </w:p>
          <w:p w14:paraId="6DE32BC0" w14:textId="77777777" w:rsidR="00182FF2" w:rsidRPr="00443D33" w:rsidRDefault="005F3420"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Human Resources Assistant</w:t>
            </w:r>
          </w:p>
          <w:p w14:paraId="3F1249C1" w14:textId="77777777" w:rsidR="00182FF2" w:rsidRPr="00443D33" w:rsidRDefault="00182FF2"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Postal address:</w:t>
            </w:r>
          </w:p>
          <w:p w14:paraId="3BA44542" w14:textId="77777777" w:rsidR="00182FF2" w:rsidRPr="00443D33" w:rsidRDefault="00182FF2" w:rsidP="0069042C">
            <w:pPr>
              <w:jc w:val="both"/>
              <w:rPr>
                <w:rFonts w:ascii="Arial" w:eastAsia="Times New Roman" w:hAnsi="Arial" w:cs="Arial"/>
                <w:bCs/>
                <w:sz w:val="20"/>
                <w:szCs w:val="20"/>
                <w:lang w:val="en-GB"/>
              </w:rPr>
            </w:pPr>
            <w:proofErr w:type="spellStart"/>
            <w:r w:rsidRPr="00443D33">
              <w:rPr>
                <w:rFonts w:ascii="Arial" w:eastAsia="Times New Roman" w:hAnsi="Arial" w:cs="Arial"/>
                <w:bCs/>
                <w:sz w:val="20"/>
                <w:szCs w:val="20"/>
                <w:lang w:val="en-GB"/>
              </w:rPr>
              <w:t>Trg</w:t>
            </w:r>
            <w:proofErr w:type="spellEnd"/>
            <w:r w:rsidRPr="00443D33">
              <w:rPr>
                <w:rFonts w:ascii="Arial" w:eastAsia="Times New Roman" w:hAnsi="Arial" w:cs="Arial"/>
                <w:bCs/>
                <w:sz w:val="20"/>
                <w:szCs w:val="20"/>
                <w:lang w:val="en-GB"/>
              </w:rPr>
              <w:t xml:space="preserve"> </w:t>
            </w:r>
            <w:proofErr w:type="spellStart"/>
            <w:r w:rsidRPr="00443D33">
              <w:rPr>
                <w:rFonts w:ascii="Arial" w:eastAsia="Times New Roman" w:hAnsi="Arial" w:cs="Arial"/>
                <w:bCs/>
                <w:sz w:val="20"/>
                <w:szCs w:val="20"/>
                <w:lang w:val="en-GB"/>
              </w:rPr>
              <w:t>republike</w:t>
            </w:r>
            <w:proofErr w:type="spellEnd"/>
            <w:r w:rsidRPr="00443D33">
              <w:rPr>
                <w:rFonts w:ascii="Arial" w:eastAsia="Times New Roman" w:hAnsi="Arial" w:cs="Arial"/>
                <w:bCs/>
                <w:sz w:val="20"/>
                <w:szCs w:val="20"/>
                <w:lang w:val="en-GB"/>
              </w:rPr>
              <w:t xml:space="preserve"> 3</w:t>
            </w:r>
          </w:p>
          <w:p w14:paraId="2801CE25" w14:textId="77777777" w:rsidR="00182FF2" w:rsidRPr="00443D33" w:rsidRDefault="00182FF2"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1000 – Ljubljana</w:t>
            </w:r>
          </w:p>
          <w:p w14:paraId="684E1AC2" w14:textId="77777777" w:rsidR="00182FF2" w:rsidRPr="00443D33" w:rsidRDefault="00182FF2"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Slovenia</w:t>
            </w:r>
          </w:p>
          <w:p w14:paraId="176582F5" w14:textId="51570E1A" w:rsidR="00182FF2" w:rsidRPr="00443D33" w:rsidRDefault="00182FF2"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Phone number: +386 (0)</w:t>
            </w:r>
            <w:r w:rsidR="008468D4" w:rsidRPr="00443D33">
              <w:rPr>
                <w:rFonts w:ascii="Arial" w:eastAsia="Times New Roman" w:hAnsi="Arial" w:cs="Arial"/>
                <w:bCs/>
                <w:sz w:val="20"/>
                <w:szCs w:val="20"/>
                <w:lang w:val="en-GB"/>
              </w:rPr>
              <w:t xml:space="preserve"> </w:t>
            </w:r>
            <w:r w:rsidR="00621C7A" w:rsidRPr="00443D33">
              <w:rPr>
                <w:rFonts w:ascii="Arial" w:eastAsia="Times New Roman" w:hAnsi="Arial" w:cs="Arial"/>
                <w:bCs/>
                <w:sz w:val="20"/>
                <w:szCs w:val="20"/>
                <w:lang w:val="en-GB"/>
              </w:rPr>
              <w:t>820 04 601</w:t>
            </w:r>
          </w:p>
          <w:p w14:paraId="2C5DBBDC" w14:textId="77777777" w:rsidR="002A77AC" w:rsidRPr="00443D33" w:rsidRDefault="00182FF2"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 xml:space="preserve">Email: </w:t>
            </w:r>
            <w:r w:rsidR="00621C7A" w:rsidRPr="00443D33">
              <w:rPr>
                <w:rFonts w:ascii="Arial" w:eastAsia="Times New Roman" w:hAnsi="Arial" w:cs="Arial"/>
                <w:bCs/>
                <w:sz w:val="20"/>
                <w:szCs w:val="20"/>
                <w:lang w:val="en-GB"/>
              </w:rPr>
              <w:t>goran.vaskrsic</w:t>
            </w:r>
            <w:r w:rsidRPr="00443D33">
              <w:rPr>
                <w:rFonts w:ascii="Arial" w:eastAsia="Times New Roman" w:hAnsi="Arial" w:cs="Arial"/>
                <w:bCs/>
                <w:sz w:val="20"/>
                <w:szCs w:val="20"/>
                <w:lang w:val="en-GB"/>
              </w:rPr>
              <w:t>@acer.europa.eu</w:t>
            </w:r>
          </w:p>
          <w:p w14:paraId="22FCAC02" w14:textId="77777777" w:rsidR="002A77AC" w:rsidRPr="00443D33" w:rsidRDefault="002A77AC" w:rsidP="0069042C">
            <w:pPr>
              <w:pStyle w:val="ListParagraph"/>
              <w:jc w:val="both"/>
              <w:rPr>
                <w:rFonts w:ascii="Arial" w:hAnsi="Arial" w:cs="Arial"/>
                <w:sz w:val="20"/>
                <w:szCs w:val="20"/>
                <w:lang w:val="en-GB"/>
              </w:rPr>
            </w:pPr>
          </w:p>
        </w:tc>
      </w:tr>
    </w:tbl>
    <w:p w14:paraId="4E668C61" w14:textId="77777777" w:rsidR="001B7667" w:rsidRPr="00443D33" w:rsidRDefault="001B7667" w:rsidP="0069042C">
      <w:pPr>
        <w:rPr>
          <w:rFonts w:ascii="Arial" w:eastAsia="Times New Roman" w:hAnsi="Arial" w:cs="Arial"/>
          <w:b/>
          <w:bCs/>
          <w:sz w:val="20"/>
          <w:szCs w:val="20"/>
          <w:lang w:val="en-GB"/>
        </w:rPr>
        <w:sectPr w:rsidR="001B7667" w:rsidRPr="00443D33">
          <w:footerReference w:type="default" r:id="rId8"/>
          <w:pgSz w:w="12240" w:h="15840"/>
          <w:pgMar w:top="1440" w:right="1440" w:bottom="1440" w:left="1440" w:header="720" w:footer="720" w:gutter="0"/>
          <w:cols w:space="720"/>
          <w:docGrid w:linePitch="360"/>
        </w:sectPr>
      </w:pPr>
    </w:p>
    <w:tbl>
      <w:tblPr>
        <w:tblStyle w:val="TableGrid"/>
        <w:tblW w:w="9498" w:type="dxa"/>
        <w:tblInd w:w="108" w:type="dxa"/>
        <w:tblLook w:val="04A0" w:firstRow="1" w:lastRow="0" w:firstColumn="1" w:lastColumn="0" w:noHBand="0" w:noVBand="1"/>
      </w:tblPr>
      <w:tblGrid>
        <w:gridCol w:w="9498"/>
      </w:tblGrid>
      <w:tr w:rsidR="00B75A0F" w:rsidRPr="00443D33" w14:paraId="4F012052" w14:textId="77777777" w:rsidTr="0056317A">
        <w:tc>
          <w:tcPr>
            <w:tcW w:w="9498" w:type="dxa"/>
          </w:tcPr>
          <w:p w14:paraId="36E44944" w14:textId="50F7D300" w:rsidR="00B75A0F" w:rsidRPr="00443D33" w:rsidRDefault="00B75A0F" w:rsidP="008A117F">
            <w:pPr>
              <w:spacing w:before="120"/>
              <w:rPr>
                <w:rFonts w:ascii="Arial" w:eastAsia="Times New Roman" w:hAnsi="Arial" w:cs="Arial"/>
                <w:b/>
                <w:bCs/>
                <w:sz w:val="20"/>
                <w:szCs w:val="20"/>
                <w:lang w:val="en-GB"/>
              </w:rPr>
            </w:pPr>
            <w:r w:rsidRPr="00443D33">
              <w:rPr>
                <w:rFonts w:ascii="Arial" w:eastAsia="Times New Roman" w:hAnsi="Arial" w:cs="Arial"/>
                <w:b/>
                <w:bCs/>
                <w:sz w:val="20"/>
                <w:szCs w:val="20"/>
                <w:lang w:val="en-GB"/>
              </w:rPr>
              <w:lastRenderedPageBreak/>
              <w:t> 3/ Name of the processing</w:t>
            </w:r>
            <w:r w:rsidR="006E0788" w:rsidRPr="00443D33">
              <w:rPr>
                <w:rFonts w:ascii="Arial" w:eastAsia="Times New Roman" w:hAnsi="Arial" w:cs="Arial"/>
                <w:b/>
                <w:bCs/>
                <w:sz w:val="20"/>
                <w:szCs w:val="20"/>
                <w:lang w:val="en-GB"/>
              </w:rPr>
              <w:t xml:space="preserve"> </w:t>
            </w:r>
          </w:p>
          <w:p w14:paraId="6EDB8F3D" w14:textId="77777777" w:rsidR="00825202" w:rsidRPr="00443D33" w:rsidRDefault="00825202" w:rsidP="0069042C">
            <w:pPr>
              <w:rPr>
                <w:rFonts w:ascii="Arial" w:eastAsia="Times New Roman" w:hAnsi="Arial" w:cs="Arial"/>
                <w:bCs/>
                <w:sz w:val="20"/>
                <w:szCs w:val="20"/>
                <w:lang w:val="en-GB"/>
              </w:rPr>
            </w:pPr>
          </w:p>
          <w:p w14:paraId="781319AF" w14:textId="537B5D5B" w:rsidR="006529D8" w:rsidRPr="00443D33" w:rsidRDefault="006529D8" w:rsidP="00332C9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 xml:space="preserve">The collection of </w:t>
            </w:r>
            <w:r w:rsidR="006509BA" w:rsidRPr="0099459D">
              <w:rPr>
                <w:rFonts w:ascii="Arial" w:eastAsia="Times New Roman" w:hAnsi="Arial" w:cs="Arial"/>
                <w:bCs/>
                <w:sz w:val="20"/>
                <w:szCs w:val="20"/>
                <w:lang w:val="en-GB"/>
              </w:rPr>
              <w:t xml:space="preserve">contact information and of </w:t>
            </w:r>
            <w:r w:rsidRPr="00443D33">
              <w:rPr>
                <w:rFonts w:ascii="Arial" w:eastAsia="Times New Roman" w:hAnsi="Arial" w:cs="Arial"/>
                <w:bCs/>
                <w:sz w:val="20"/>
                <w:szCs w:val="20"/>
                <w:lang w:val="en-GB"/>
              </w:rPr>
              <w:t>por</w:t>
            </w:r>
            <w:r w:rsidR="00D87A5A" w:rsidRPr="00443D33">
              <w:rPr>
                <w:rFonts w:ascii="Arial" w:eastAsia="Times New Roman" w:hAnsi="Arial" w:cs="Arial"/>
                <w:bCs/>
                <w:sz w:val="20"/>
                <w:szCs w:val="20"/>
                <w:lang w:val="en-GB"/>
              </w:rPr>
              <w:t xml:space="preserve">trait </w:t>
            </w:r>
            <w:r w:rsidR="006509BA">
              <w:rPr>
                <w:rFonts w:ascii="Arial" w:eastAsia="Times New Roman" w:hAnsi="Arial" w:cs="Arial"/>
                <w:bCs/>
                <w:sz w:val="20"/>
                <w:szCs w:val="20"/>
                <w:lang w:val="en-GB"/>
              </w:rPr>
              <w:t>photo</w:t>
            </w:r>
            <w:r w:rsidR="0099459D">
              <w:rPr>
                <w:rFonts w:ascii="Arial" w:eastAsia="Times New Roman" w:hAnsi="Arial" w:cs="Arial"/>
                <w:bCs/>
                <w:sz w:val="20"/>
                <w:szCs w:val="20"/>
                <w:lang w:val="en-GB"/>
              </w:rPr>
              <w:t>s</w:t>
            </w:r>
            <w:r w:rsidR="006509BA" w:rsidRPr="00443D33">
              <w:rPr>
                <w:rFonts w:ascii="Arial" w:eastAsia="Times New Roman" w:hAnsi="Arial" w:cs="Arial"/>
                <w:bCs/>
                <w:sz w:val="20"/>
                <w:szCs w:val="20"/>
                <w:lang w:val="en-GB"/>
              </w:rPr>
              <w:t xml:space="preserve"> </w:t>
            </w:r>
            <w:r w:rsidR="00D87A5A" w:rsidRPr="00443D33">
              <w:rPr>
                <w:rFonts w:ascii="Arial" w:eastAsia="Times New Roman" w:hAnsi="Arial" w:cs="Arial"/>
                <w:bCs/>
                <w:sz w:val="20"/>
                <w:szCs w:val="20"/>
                <w:lang w:val="en-GB"/>
              </w:rPr>
              <w:t xml:space="preserve">(the </w:t>
            </w:r>
            <w:r w:rsidR="00C65B0B" w:rsidRPr="00443D33">
              <w:rPr>
                <w:rFonts w:ascii="Arial" w:eastAsia="Times New Roman" w:hAnsi="Arial" w:cs="Arial"/>
                <w:bCs/>
                <w:sz w:val="20"/>
                <w:szCs w:val="20"/>
                <w:lang w:val="en-GB"/>
              </w:rPr>
              <w:t>“</w:t>
            </w:r>
            <w:r w:rsidR="00D87A5A" w:rsidRPr="00443D33">
              <w:rPr>
                <w:rFonts w:ascii="Arial" w:eastAsia="Times New Roman" w:hAnsi="Arial" w:cs="Arial"/>
                <w:bCs/>
                <w:sz w:val="20"/>
                <w:szCs w:val="20"/>
                <w:lang w:val="en-GB"/>
              </w:rPr>
              <w:t>p</w:t>
            </w:r>
            <w:r w:rsidR="006509BA">
              <w:rPr>
                <w:rFonts w:ascii="Arial" w:eastAsia="Times New Roman" w:hAnsi="Arial" w:cs="Arial"/>
                <w:bCs/>
                <w:sz w:val="20"/>
                <w:szCs w:val="20"/>
                <w:lang w:val="en-GB"/>
              </w:rPr>
              <w:t>hoto</w:t>
            </w:r>
            <w:r w:rsidR="0099459D">
              <w:rPr>
                <w:rFonts w:ascii="Arial" w:eastAsia="Times New Roman" w:hAnsi="Arial" w:cs="Arial"/>
                <w:bCs/>
                <w:sz w:val="20"/>
                <w:szCs w:val="20"/>
                <w:lang w:val="en-GB"/>
              </w:rPr>
              <w:t>(s)</w:t>
            </w:r>
            <w:r w:rsidR="00D87A5A" w:rsidRPr="00443D33">
              <w:rPr>
                <w:rFonts w:ascii="Arial" w:eastAsia="Times New Roman" w:hAnsi="Arial" w:cs="Arial"/>
                <w:bCs/>
                <w:sz w:val="20"/>
                <w:szCs w:val="20"/>
                <w:lang w:val="en-GB"/>
              </w:rPr>
              <w:t>”)</w:t>
            </w:r>
            <w:r w:rsidRPr="00443D33">
              <w:rPr>
                <w:rFonts w:ascii="Arial" w:eastAsia="Times New Roman" w:hAnsi="Arial" w:cs="Arial"/>
                <w:bCs/>
                <w:sz w:val="20"/>
                <w:szCs w:val="20"/>
                <w:lang w:val="en-GB"/>
              </w:rPr>
              <w:t xml:space="preserve"> </w:t>
            </w:r>
            <w:r w:rsidR="00D87A5A" w:rsidRPr="00443D33">
              <w:rPr>
                <w:rFonts w:ascii="Arial" w:eastAsia="Times New Roman" w:hAnsi="Arial" w:cs="Arial"/>
                <w:bCs/>
                <w:sz w:val="20"/>
                <w:szCs w:val="20"/>
                <w:lang w:val="en-GB"/>
              </w:rPr>
              <w:t>of</w:t>
            </w:r>
            <w:r w:rsidRPr="00443D33">
              <w:rPr>
                <w:rFonts w:ascii="Arial" w:eastAsia="Times New Roman" w:hAnsi="Arial" w:cs="Arial"/>
                <w:bCs/>
                <w:sz w:val="20"/>
                <w:szCs w:val="20"/>
                <w:lang w:val="en-GB"/>
              </w:rPr>
              <w:t xml:space="preserve"> </w:t>
            </w:r>
            <w:r w:rsidR="00A90F54" w:rsidRPr="00443D33">
              <w:rPr>
                <w:rFonts w:ascii="Arial" w:eastAsia="Times New Roman" w:hAnsi="Arial" w:cs="Arial"/>
                <w:bCs/>
                <w:sz w:val="20"/>
                <w:szCs w:val="20"/>
                <w:lang w:val="en-GB"/>
              </w:rPr>
              <w:t>staff members</w:t>
            </w:r>
            <w:r w:rsidR="00161548" w:rsidRPr="00443D33">
              <w:rPr>
                <w:rFonts w:ascii="Arial" w:eastAsia="Times New Roman" w:hAnsi="Arial" w:cs="Arial"/>
                <w:bCs/>
                <w:sz w:val="20"/>
                <w:szCs w:val="20"/>
                <w:lang w:val="en-GB"/>
              </w:rPr>
              <w:t xml:space="preserve"> and other staff </w:t>
            </w:r>
            <w:r w:rsidR="005F3B5D" w:rsidRPr="00443D33">
              <w:rPr>
                <w:rFonts w:ascii="Arial" w:eastAsia="Times New Roman" w:hAnsi="Arial" w:cs="Arial"/>
                <w:bCs/>
                <w:sz w:val="20"/>
                <w:szCs w:val="20"/>
                <w:lang w:val="en-GB"/>
              </w:rPr>
              <w:t>in service</w:t>
            </w:r>
            <w:r w:rsidR="005F3B5D">
              <w:rPr>
                <w:rFonts w:ascii="Arial" w:eastAsia="Times New Roman" w:hAnsi="Arial" w:cs="Arial"/>
                <w:bCs/>
                <w:sz w:val="20"/>
                <w:szCs w:val="20"/>
                <w:lang w:val="en-GB"/>
              </w:rPr>
              <w:t xml:space="preserve"> </w:t>
            </w:r>
            <w:r w:rsidR="00726C0C" w:rsidRPr="00443D33">
              <w:rPr>
                <w:rFonts w:ascii="Arial" w:eastAsia="Times New Roman" w:hAnsi="Arial" w:cs="Arial"/>
                <w:bCs/>
                <w:sz w:val="20"/>
                <w:szCs w:val="20"/>
                <w:lang w:val="en-GB"/>
              </w:rPr>
              <w:t>(</w:t>
            </w:r>
            <w:r w:rsidR="005F3B5D">
              <w:rPr>
                <w:rFonts w:ascii="Arial" w:eastAsia="Times New Roman" w:hAnsi="Arial" w:cs="Arial"/>
                <w:bCs/>
                <w:sz w:val="20"/>
                <w:szCs w:val="20"/>
                <w:lang w:val="en-GB"/>
              </w:rPr>
              <w:t xml:space="preserve">together the </w:t>
            </w:r>
            <w:r w:rsidR="00726C0C" w:rsidRPr="00443D33">
              <w:rPr>
                <w:rFonts w:ascii="Arial" w:eastAsia="Times New Roman" w:hAnsi="Arial" w:cs="Arial"/>
                <w:bCs/>
                <w:sz w:val="20"/>
                <w:szCs w:val="20"/>
                <w:lang w:val="en-GB"/>
              </w:rPr>
              <w:t>“data subject</w:t>
            </w:r>
            <w:r w:rsidR="0099459D">
              <w:rPr>
                <w:rFonts w:ascii="Arial" w:eastAsia="Times New Roman" w:hAnsi="Arial" w:cs="Arial"/>
                <w:bCs/>
                <w:sz w:val="20"/>
                <w:szCs w:val="20"/>
                <w:lang w:val="en-GB"/>
              </w:rPr>
              <w:t>(</w:t>
            </w:r>
            <w:r w:rsidR="00726C0C" w:rsidRPr="00443D33">
              <w:rPr>
                <w:rFonts w:ascii="Arial" w:eastAsia="Times New Roman" w:hAnsi="Arial" w:cs="Arial"/>
                <w:bCs/>
                <w:sz w:val="20"/>
                <w:szCs w:val="20"/>
                <w:lang w:val="en-GB"/>
              </w:rPr>
              <w:t>s</w:t>
            </w:r>
            <w:r w:rsidR="0099459D">
              <w:rPr>
                <w:rFonts w:ascii="Arial" w:eastAsia="Times New Roman" w:hAnsi="Arial" w:cs="Arial"/>
                <w:bCs/>
                <w:sz w:val="20"/>
                <w:szCs w:val="20"/>
                <w:lang w:val="en-GB"/>
              </w:rPr>
              <w:t>)</w:t>
            </w:r>
            <w:r w:rsidR="00726C0C" w:rsidRPr="00443D33">
              <w:rPr>
                <w:rFonts w:ascii="Arial" w:eastAsia="Times New Roman" w:hAnsi="Arial" w:cs="Arial"/>
                <w:bCs/>
                <w:sz w:val="20"/>
                <w:szCs w:val="20"/>
                <w:lang w:val="en-GB"/>
              </w:rPr>
              <w:t xml:space="preserve">”) </w:t>
            </w:r>
            <w:r w:rsidR="001A6919">
              <w:rPr>
                <w:rFonts w:ascii="Arial" w:eastAsia="Times New Roman" w:hAnsi="Arial" w:cs="Arial"/>
                <w:bCs/>
                <w:sz w:val="20"/>
                <w:szCs w:val="20"/>
                <w:lang w:val="en-GB"/>
              </w:rPr>
              <w:t>for publication on the Agency’s intranet and use in other means of</w:t>
            </w:r>
            <w:r w:rsidR="005E03CD">
              <w:rPr>
                <w:rFonts w:ascii="Arial" w:eastAsia="Times New Roman" w:hAnsi="Arial" w:cs="Arial"/>
                <w:bCs/>
                <w:sz w:val="20"/>
                <w:szCs w:val="20"/>
                <w:lang w:val="en-GB"/>
              </w:rPr>
              <w:t xml:space="preserve"> internal</w:t>
            </w:r>
            <w:r w:rsidR="001A6919">
              <w:rPr>
                <w:rFonts w:ascii="Arial" w:eastAsia="Times New Roman" w:hAnsi="Arial" w:cs="Arial"/>
                <w:bCs/>
                <w:sz w:val="20"/>
                <w:szCs w:val="20"/>
                <w:lang w:val="en-GB"/>
              </w:rPr>
              <w:t xml:space="preserve"> communication</w:t>
            </w:r>
            <w:r w:rsidR="005E03CD">
              <w:rPr>
                <w:rFonts w:ascii="Arial" w:eastAsia="Times New Roman" w:hAnsi="Arial" w:cs="Arial"/>
                <w:bCs/>
                <w:sz w:val="20"/>
                <w:szCs w:val="20"/>
                <w:lang w:val="en-GB"/>
              </w:rPr>
              <w:t xml:space="preserve"> </w:t>
            </w:r>
            <w:r w:rsidR="005E03CD">
              <w:rPr>
                <w:rFonts w:ascii="Times New Roman" w:hAnsi="Times New Roman" w:cs="Times New Roman"/>
                <w:color w:val="000000"/>
                <w:sz w:val="20"/>
                <w:szCs w:val="20"/>
              </w:rPr>
              <w:t>(</w:t>
            </w:r>
            <w:r w:rsidR="005E03CD" w:rsidRPr="005F3B5D">
              <w:rPr>
                <w:rFonts w:ascii="Arial" w:eastAsia="Times New Roman" w:hAnsi="Arial" w:cs="Arial"/>
                <w:bCs/>
                <w:sz w:val="20"/>
                <w:szCs w:val="20"/>
                <w:lang w:val="en-GB"/>
              </w:rPr>
              <w:t>e.g., instant messenger service</w:t>
            </w:r>
            <w:r w:rsidR="005F3B5D">
              <w:rPr>
                <w:rFonts w:ascii="Arial" w:eastAsia="Times New Roman" w:hAnsi="Arial" w:cs="Arial"/>
                <w:bCs/>
                <w:sz w:val="20"/>
                <w:szCs w:val="20"/>
                <w:lang w:val="en-GB"/>
              </w:rPr>
              <w:t>, outlook</w:t>
            </w:r>
            <w:r w:rsidR="005E03CD" w:rsidRPr="005F3B5D">
              <w:rPr>
                <w:rFonts w:ascii="Arial" w:eastAsia="Times New Roman" w:hAnsi="Arial" w:cs="Arial"/>
                <w:bCs/>
                <w:sz w:val="20"/>
                <w:szCs w:val="20"/>
                <w:lang w:val="en-GB"/>
              </w:rPr>
              <w:t>)</w:t>
            </w:r>
            <w:r w:rsidR="00161548" w:rsidRPr="00443D33">
              <w:rPr>
                <w:rFonts w:ascii="Arial" w:eastAsia="Times New Roman" w:hAnsi="Arial" w:cs="Arial"/>
                <w:bCs/>
                <w:sz w:val="20"/>
                <w:szCs w:val="20"/>
                <w:lang w:val="en-GB"/>
              </w:rPr>
              <w:t>.</w:t>
            </w:r>
            <w:r w:rsidRPr="00443D33">
              <w:rPr>
                <w:rFonts w:ascii="Arial" w:eastAsia="Times New Roman" w:hAnsi="Arial" w:cs="Arial"/>
                <w:bCs/>
                <w:sz w:val="20"/>
                <w:szCs w:val="20"/>
                <w:lang w:val="en-GB"/>
              </w:rPr>
              <w:t xml:space="preserve"> </w:t>
            </w:r>
          </w:p>
          <w:p w14:paraId="0FCD389A" w14:textId="77777777" w:rsidR="002A77AC" w:rsidRPr="00443D33" w:rsidRDefault="002A77AC" w:rsidP="00332C9C">
            <w:pPr>
              <w:jc w:val="both"/>
              <w:rPr>
                <w:rFonts w:ascii="Arial" w:hAnsi="Arial" w:cs="Arial"/>
                <w:sz w:val="20"/>
                <w:szCs w:val="20"/>
                <w:lang w:val="en-GB"/>
              </w:rPr>
            </w:pPr>
          </w:p>
        </w:tc>
      </w:tr>
      <w:tr w:rsidR="00B75A0F" w:rsidRPr="00443D33" w14:paraId="6EF5C8A0" w14:textId="77777777" w:rsidTr="0056317A">
        <w:tc>
          <w:tcPr>
            <w:tcW w:w="9498" w:type="dxa"/>
          </w:tcPr>
          <w:p w14:paraId="7941C25A" w14:textId="77777777" w:rsidR="00D7093E" w:rsidRPr="00443D33" w:rsidRDefault="00B75A0F" w:rsidP="008A117F">
            <w:pPr>
              <w:spacing w:before="120"/>
              <w:jc w:val="both"/>
              <w:rPr>
                <w:rFonts w:ascii="Arial" w:eastAsia="Times New Roman" w:hAnsi="Arial" w:cs="Arial"/>
                <w:b/>
                <w:bCs/>
                <w:sz w:val="20"/>
                <w:szCs w:val="20"/>
                <w:lang w:val="en-GB"/>
              </w:rPr>
            </w:pPr>
            <w:r w:rsidRPr="00443D33">
              <w:rPr>
                <w:rFonts w:ascii="Arial" w:eastAsia="Times New Roman" w:hAnsi="Arial" w:cs="Arial"/>
                <w:b/>
                <w:bCs/>
                <w:sz w:val="20"/>
                <w:szCs w:val="20"/>
                <w:lang w:val="en-GB"/>
              </w:rPr>
              <w:t> 4/ Purpose or purposes of the processing</w:t>
            </w:r>
          </w:p>
          <w:p w14:paraId="6AC9EB5B" w14:textId="77777777" w:rsidR="00FE773B" w:rsidRPr="00443D33" w:rsidRDefault="00FE773B">
            <w:pPr>
              <w:jc w:val="both"/>
              <w:rPr>
                <w:rFonts w:ascii="Arial" w:eastAsia="Times New Roman" w:hAnsi="Arial" w:cs="Arial"/>
                <w:b/>
                <w:bCs/>
                <w:sz w:val="20"/>
                <w:szCs w:val="20"/>
                <w:lang w:val="en-GB"/>
              </w:rPr>
            </w:pPr>
          </w:p>
          <w:p w14:paraId="5F56FB37" w14:textId="08B2EEAF" w:rsidR="002A77AC" w:rsidRPr="00443D33" w:rsidRDefault="00FE773B">
            <w:pPr>
              <w:pStyle w:val="Default"/>
              <w:jc w:val="both"/>
              <w:rPr>
                <w:rFonts w:ascii="Arial" w:eastAsia="Times New Roman" w:hAnsi="Arial" w:cs="Arial"/>
                <w:bCs/>
                <w:color w:val="auto"/>
                <w:sz w:val="20"/>
                <w:szCs w:val="20"/>
              </w:rPr>
            </w:pPr>
            <w:r w:rsidRPr="00443D33">
              <w:rPr>
                <w:rFonts w:ascii="Arial" w:eastAsia="Times New Roman" w:hAnsi="Arial" w:cs="Arial"/>
                <w:bCs/>
                <w:color w:val="auto"/>
                <w:sz w:val="20"/>
                <w:szCs w:val="20"/>
              </w:rPr>
              <w:t xml:space="preserve">The </w:t>
            </w:r>
            <w:r w:rsidR="001A6919">
              <w:rPr>
                <w:rFonts w:ascii="Arial" w:eastAsia="Times New Roman" w:hAnsi="Arial" w:cs="Arial"/>
                <w:bCs/>
                <w:color w:val="auto"/>
                <w:sz w:val="20"/>
                <w:szCs w:val="20"/>
              </w:rPr>
              <w:t>processing</w:t>
            </w:r>
            <w:r w:rsidR="006509BA">
              <w:rPr>
                <w:rFonts w:ascii="Arial" w:eastAsia="Times New Roman" w:hAnsi="Arial" w:cs="Arial"/>
                <w:bCs/>
                <w:color w:val="auto"/>
                <w:sz w:val="20"/>
                <w:szCs w:val="20"/>
              </w:rPr>
              <w:t xml:space="preserve"> </w:t>
            </w:r>
            <w:r w:rsidR="00726C0C" w:rsidRPr="00443D33">
              <w:rPr>
                <w:rFonts w:ascii="Arial" w:eastAsia="Times New Roman" w:hAnsi="Arial" w:cs="Arial"/>
                <w:bCs/>
                <w:color w:val="auto"/>
                <w:sz w:val="20"/>
                <w:szCs w:val="20"/>
              </w:rPr>
              <w:t>allows staff</w:t>
            </w:r>
            <w:r w:rsidR="00D7093E" w:rsidRPr="00443D33">
              <w:rPr>
                <w:rFonts w:ascii="Arial" w:eastAsia="Times New Roman" w:hAnsi="Arial" w:cs="Arial"/>
                <w:bCs/>
                <w:color w:val="auto"/>
                <w:sz w:val="20"/>
                <w:szCs w:val="20"/>
              </w:rPr>
              <w:t xml:space="preserve"> to identify </w:t>
            </w:r>
            <w:r w:rsidR="00B4164D" w:rsidRPr="00443D33">
              <w:rPr>
                <w:rFonts w:ascii="Arial" w:eastAsia="Times New Roman" w:hAnsi="Arial" w:cs="Arial"/>
                <w:bCs/>
                <w:color w:val="auto"/>
                <w:sz w:val="20"/>
                <w:szCs w:val="20"/>
              </w:rPr>
              <w:t>and contact their colleagues</w:t>
            </w:r>
            <w:r w:rsidR="00D7093E" w:rsidRPr="00443D33">
              <w:rPr>
                <w:rFonts w:ascii="Arial" w:eastAsia="Times New Roman" w:hAnsi="Arial" w:cs="Arial"/>
                <w:bCs/>
                <w:color w:val="auto"/>
                <w:sz w:val="20"/>
                <w:szCs w:val="20"/>
              </w:rPr>
              <w:t xml:space="preserve"> </w:t>
            </w:r>
            <w:r w:rsidR="00D87A5A" w:rsidRPr="00443D33">
              <w:rPr>
                <w:rFonts w:ascii="Arial" w:eastAsia="Times New Roman" w:hAnsi="Arial" w:cs="Arial"/>
                <w:bCs/>
                <w:color w:val="auto"/>
                <w:sz w:val="20"/>
                <w:szCs w:val="20"/>
              </w:rPr>
              <w:t>in</w:t>
            </w:r>
            <w:r w:rsidR="00D7093E" w:rsidRPr="00443D33">
              <w:rPr>
                <w:rFonts w:ascii="Arial" w:eastAsia="Times New Roman" w:hAnsi="Arial" w:cs="Arial"/>
                <w:bCs/>
                <w:color w:val="auto"/>
                <w:sz w:val="20"/>
                <w:szCs w:val="20"/>
              </w:rPr>
              <w:t xml:space="preserve"> the Agency</w:t>
            </w:r>
            <w:r w:rsidR="004347FC">
              <w:rPr>
                <w:rFonts w:ascii="Arial" w:eastAsia="Times New Roman" w:hAnsi="Arial" w:cs="Arial"/>
                <w:bCs/>
                <w:color w:val="auto"/>
                <w:sz w:val="20"/>
                <w:szCs w:val="20"/>
              </w:rPr>
              <w:t xml:space="preserve"> and, consequently, will</w:t>
            </w:r>
            <w:r w:rsidR="00D7093E" w:rsidRPr="00443D33">
              <w:rPr>
                <w:rFonts w:ascii="Arial" w:eastAsia="Times New Roman" w:hAnsi="Arial" w:cs="Arial"/>
                <w:bCs/>
                <w:color w:val="auto"/>
                <w:sz w:val="20"/>
                <w:szCs w:val="20"/>
              </w:rPr>
              <w:t xml:space="preserve"> improve the Agency’s </w:t>
            </w:r>
            <w:r w:rsidR="00726C0C" w:rsidRPr="00443D33">
              <w:rPr>
                <w:rFonts w:ascii="Arial" w:eastAsia="Times New Roman" w:hAnsi="Arial" w:cs="Arial"/>
                <w:bCs/>
                <w:color w:val="auto"/>
                <w:sz w:val="20"/>
                <w:szCs w:val="20"/>
              </w:rPr>
              <w:t>efficiency</w:t>
            </w:r>
            <w:r w:rsidR="003917D4" w:rsidRPr="00443D33">
              <w:rPr>
                <w:rFonts w:ascii="Arial" w:eastAsia="Times New Roman" w:hAnsi="Arial" w:cs="Arial"/>
                <w:bCs/>
                <w:color w:val="auto"/>
                <w:sz w:val="20"/>
                <w:szCs w:val="20"/>
              </w:rPr>
              <w:t xml:space="preserve"> an</w:t>
            </w:r>
            <w:r w:rsidR="00D87A5A" w:rsidRPr="00443D33">
              <w:rPr>
                <w:rFonts w:ascii="Arial" w:eastAsia="Times New Roman" w:hAnsi="Arial" w:cs="Arial"/>
                <w:bCs/>
                <w:color w:val="auto"/>
                <w:sz w:val="20"/>
                <w:szCs w:val="20"/>
              </w:rPr>
              <w:t>d</w:t>
            </w:r>
            <w:r w:rsidR="003917D4" w:rsidRPr="00443D33">
              <w:rPr>
                <w:rFonts w:ascii="Arial" w:eastAsia="Times New Roman" w:hAnsi="Arial" w:cs="Arial"/>
                <w:bCs/>
                <w:color w:val="auto"/>
                <w:sz w:val="20"/>
                <w:szCs w:val="20"/>
              </w:rPr>
              <w:t xml:space="preserve"> </w:t>
            </w:r>
            <w:r w:rsidR="00C413D7" w:rsidRPr="00443D33">
              <w:rPr>
                <w:rFonts w:ascii="Arial" w:eastAsia="Times New Roman" w:hAnsi="Arial" w:cs="Arial"/>
                <w:bCs/>
                <w:color w:val="auto"/>
                <w:sz w:val="20"/>
                <w:szCs w:val="20"/>
              </w:rPr>
              <w:t>internal</w:t>
            </w:r>
            <w:r w:rsidR="003917D4" w:rsidRPr="00443D33">
              <w:rPr>
                <w:rFonts w:ascii="Arial" w:eastAsia="Times New Roman" w:hAnsi="Arial" w:cs="Arial"/>
                <w:bCs/>
                <w:color w:val="auto"/>
                <w:sz w:val="20"/>
                <w:szCs w:val="20"/>
              </w:rPr>
              <w:t xml:space="preserve"> transparency</w:t>
            </w:r>
            <w:r w:rsidR="00D7093E" w:rsidRPr="00443D33">
              <w:rPr>
                <w:rFonts w:ascii="Arial" w:eastAsia="Times New Roman" w:hAnsi="Arial" w:cs="Arial"/>
                <w:bCs/>
                <w:color w:val="auto"/>
                <w:sz w:val="20"/>
                <w:szCs w:val="20"/>
              </w:rPr>
              <w:t>.</w:t>
            </w:r>
            <w:r w:rsidR="00616FC7">
              <w:rPr>
                <w:rFonts w:ascii="Arial" w:eastAsia="Times New Roman" w:hAnsi="Arial" w:cs="Arial"/>
                <w:bCs/>
                <w:color w:val="auto"/>
                <w:sz w:val="20"/>
                <w:szCs w:val="20"/>
              </w:rPr>
              <w:t xml:space="preserve"> </w:t>
            </w:r>
            <w:r w:rsidR="00BD6B74" w:rsidRPr="00443D33">
              <w:rPr>
                <w:rFonts w:ascii="Arial" w:eastAsia="Times New Roman" w:hAnsi="Arial" w:cs="Arial"/>
                <w:bCs/>
                <w:color w:val="auto"/>
                <w:sz w:val="20"/>
                <w:szCs w:val="20"/>
              </w:rPr>
              <w:t>This data will be only accessible</w:t>
            </w:r>
            <w:r w:rsidR="00C413D7" w:rsidRPr="00443D33">
              <w:rPr>
                <w:rFonts w:ascii="Arial" w:eastAsia="Times New Roman" w:hAnsi="Arial" w:cs="Arial"/>
                <w:bCs/>
                <w:color w:val="auto"/>
                <w:sz w:val="20"/>
                <w:szCs w:val="20"/>
              </w:rPr>
              <w:t xml:space="preserve"> to staff members</w:t>
            </w:r>
            <w:r w:rsidR="00BD6B74" w:rsidRPr="00443D33">
              <w:rPr>
                <w:rFonts w:ascii="Arial" w:eastAsia="Times New Roman" w:hAnsi="Arial" w:cs="Arial"/>
                <w:bCs/>
                <w:color w:val="auto"/>
                <w:sz w:val="20"/>
                <w:szCs w:val="20"/>
              </w:rPr>
              <w:t xml:space="preserve"> </w:t>
            </w:r>
            <w:r w:rsidR="00C413D7" w:rsidRPr="00443D33">
              <w:rPr>
                <w:rFonts w:ascii="Arial" w:eastAsia="Times New Roman" w:hAnsi="Arial" w:cs="Arial"/>
                <w:bCs/>
                <w:color w:val="auto"/>
                <w:sz w:val="20"/>
                <w:szCs w:val="20"/>
              </w:rPr>
              <w:t>who have access to the Agency’s intranet from their workplace or portable device</w:t>
            </w:r>
            <w:r w:rsidR="00BD6B74" w:rsidRPr="00443D33">
              <w:rPr>
                <w:rFonts w:ascii="Arial" w:eastAsia="Times New Roman" w:hAnsi="Arial" w:cs="Arial"/>
                <w:bCs/>
                <w:color w:val="auto"/>
                <w:sz w:val="20"/>
                <w:szCs w:val="20"/>
              </w:rPr>
              <w:t>.</w:t>
            </w:r>
          </w:p>
          <w:p w14:paraId="26F0623F" w14:textId="77777777" w:rsidR="002A77AC" w:rsidRPr="00443D33" w:rsidRDefault="002A77AC">
            <w:pPr>
              <w:jc w:val="both"/>
              <w:rPr>
                <w:rFonts w:ascii="Arial" w:eastAsia="Times New Roman" w:hAnsi="Arial" w:cs="Arial"/>
                <w:bCs/>
                <w:sz w:val="20"/>
                <w:szCs w:val="20"/>
                <w:lang w:val="en-GB"/>
              </w:rPr>
            </w:pPr>
          </w:p>
        </w:tc>
      </w:tr>
      <w:tr w:rsidR="00B75A0F" w:rsidRPr="00443D33" w14:paraId="0556AF60" w14:textId="77777777" w:rsidTr="0056317A">
        <w:tc>
          <w:tcPr>
            <w:tcW w:w="9498" w:type="dxa"/>
          </w:tcPr>
          <w:p w14:paraId="661E95BD" w14:textId="77777777" w:rsidR="002A77AC" w:rsidRPr="00443D33" w:rsidRDefault="00B75A0F" w:rsidP="008A117F">
            <w:pPr>
              <w:spacing w:before="120"/>
              <w:jc w:val="both"/>
              <w:rPr>
                <w:rFonts w:ascii="Arial" w:eastAsia="Times New Roman" w:hAnsi="Arial" w:cs="Arial"/>
                <w:b/>
                <w:bCs/>
                <w:sz w:val="20"/>
                <w:szCs w:val="20"/>
                <w:lang w:val="en-GB"/>
              </w:rPr>
            </w:pPr>
            <w:r w:rsidRPr="00443D33">
              <w:rPr>
                <w:rFonts w:ascii="Arial" w:eastAsia="Times New Roman" w:hAnsi="Arial" w:cs="Arial"/>
                <w:b/>
                <w:bCs/>
                <w:sz w:val="20"/>
                <w:szCs w:val="20"/>
                <w:lang w:val="en-GB"/>
              </w:rPr>
              <w:t> 5/ Description of the category or categories of data subjects</w:t>
            </w:r>
            <w:r w:rsidR="006E0788" w:rsidRPr="00443D33">
              <w:rPr>
                <w:rFonts w:ascii="Arial" w:eastAsia="Times New Roman" w:hAnsi="Arial" w:cs="Arial"/>
                <w:b/>
                <w:bCs/>
                <w:sz w:val="20"/>
                <w:szCs w:val="20"/>
                <w:lang w:val="en-GB"/>
              </w:rPr>
              <w:t xml:space="preserve"> </w:t>
            </w:r>
          </w:p>
          <w:p w14:paraId="3E6357FD" w14:textId="77777777" w:rsidR="00C22EC0" w:rsidRPr="00443D33" w:rsidRDefault="00C22EC0" w:rsidP="0069042C">
            <w:pPr>
              <w:jc w:val="both"/>
              <w:rPr>
                <w:rFonts w:ascii="Arial" w:eastAsia="Times New Roman" w:hAnsi="Arial" w:cs="Arial"/>
                <w:bCs/>
                <w:sz w:val="20"/>
                <w:szCs w:val="20"/>
                <w:lang w:val="en-GB"/>
              </w:rPr>
            </w:pPr>
          </w:p>
          <w:p w14:paraId="04336712" w14:textId="77777777" w:rsidR="00203006" w:rsidRPr="00443D33" w:rsidRDefault="00203006" w:rsidP="0069042C">
            <w:p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The following categories of data subjects can be identified:</w:t>
            </w:r>
          </w:p>
          <w:p w14:paraId="4305CF11" w14:textId="77777777" w:rsidR="00726C0C" w:rsidRPr="00443D33" w:rsidRDefault="00726C0C" w:rsidP="0069042C">
            <w:pPr>
              <w:jc w:val="both"/>
              <w:rPr>
                <w:rFonts w:ascii="Arial" w:eastAsia="Times New Roman" w:hAnsi="Arial" w:cs="Arial"/>
                <w:bCs/>
                <w:sz w:val="20"/>
                <w:szCs w:val="20"/>
                <w:lang w:val="en-GB"/>
              </w:rPr>
            </w:pPr>
          </w:p>
          <w:p w14:paraId="50E59B7D" w14:textId="77777777" w:rsidR="00203006" w:rsidRPr="00443D33" w:rsidRDefault="00726C0C" w:rsidP="0069042C">
            <w:pPr>
              <w:pStyle w:val="ListParagraph"/>
              <w:numPr>
                <w:ilvl w:val="0"/>
                <w:numId w:val="4"/>
              </w:num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 xml:space="preserve">Staff </w:t>
            </w:r>
            <w:r w:rsidR="00203006" w:rsidRPr="00443D33">
              <w:rPr>
                <w:rFonts w:ascii="Arial" w:eastAsia="Times New Roman" w:hAnsi="Arial" w:cs="Arial"/>
                <w:bCs/>
                <w:sz w:val="20"/>
                <w:szCs w:val="20"/>
                <w:lang w:val="en-GB"/>
              </w:rPr>
              <w:t>Members of the Agency</w:t>
            </w:r>
            <w:r w:rsidRPr="00443D33">
              <w:rPr>
                <w:rFonts w:ascii="Arial" w:eastAsia="Times New Roman" w:hAnsi="Arial" w:cs="Arial"/>
                <w:bCs/>
                <w:sz w:val="20"/>
                <w:szCs w:val="20"/>
                <w:lang w:val="en-GB"/>
              </w:rPr>
              <w:t xml:space="preserve"> (t</w:t>
            </w:r>
            <w:r w:rsidR="00161548" w:rsidRPr="00443D33">
              <w:rPr>
                <w:rFonts w:ascii="Arial" w:eastAsia="Times New Roman" w:hAnsi="Arial" w:cs="Arial"/>
                <w:bCs/>
                <w:sz w:val="20"/>
                <w:szCs w:val="20"/>
                <w:lang w:val="en-GB"/>
              </w:rPr>
              <w:t xml:space="preserve">emporary </w:t>
            </w:r>
            <w:r w:rsidR="008F37DF" w:rsidRPr="00443D33">
              <w:rPr>
                <w:rFonts w:ascii="Arial" w:eastAsia="Times New Roman" w:hAnsi="Arial" w:cs="Arial"/>
                <w:bCs/>
                <w:sz w:val="20"/>
                <w:szCs w:val="20"/>
                <w:lang w:val="en-GB"/>
              </w:rPr>
              <w:t>agents</w:t>
            </w:r>
            <w:r w:rsidR="00161548" w:rsidRPr="00443D33">
              <w:rPr>
                <w:rFonts w:ascii="Arial" w:eastAsia="Times New Roman" w:hAnsi="Arial" w:cs="Arial"/>
                <w:bCs/>
                <w:sz w:val="20"/>
                <w:szCs w:val="20"/>
                <w:lang w:val="en-GB"/>
              </w:rPr>
              <w:t>, contract agents</w:t>
            </w:r>
            <w:r w:rsidRPr="00443D33">
              <w:rPr>
                <w:rFonts w:ascii="Arial" w:eastAsia="Times New Roman" w:hAnsi="Arial" w:cs="Arial"/>
                <w:bCs/>
                <w:sz w:val="20"/>
                <w:szCs w:val="20"/>
                <w:lang w:val="en-GB"/>
              </w:rPr>
              <w:t>)</w:t>
            </w:r>
            <w:r w:rsidR="00203006" w:rsidRPr="00443D33">
              <w:rPr>
                <w:rFonts w:ascii="Arial" w:eastAsia="Times New Roman" w:hAnsi="Arial" w:cs="Arial"/>
                <w:bCs/>
                <w:sz w:val="20"/>
                <w:szCs w:val="20"/>
                <w:lang w:val="en-GB"/>
              </w:rPr>
              <w:t>.</w:t>
            </w:r>
          </w:p>
          <w:p w14:paraId="138ADBDC" w14:textId="15E63068" w:rsidR="00161548" w:rsidRPr="00443D33" w:rsidRDefault="00161548" w:rsidP="0069042C">
            <w:pPr>
              <w:pStyle w:val="ListParagraph"/>
              <w:numPr>
                <w:ilvl w:val="0"/>
                <w:numId w:val="4"/>
              </w:numPr>
              <w:jc w:val="both"/>
              <w:rPr>
                <w:rFonts w:ascii="Arial" w:eastAsia="Times New Roman" w:hAnsi="Arial" w:cs="Arial"/>
                <w:bCs/>
                <w:sz w:val="20"/>
                <w:szCs w:val="20"/>
                <w:lang w:val="en-GB"/>
              </w:rPr>
            </w:pPr>
            <w:r w:rsidRPr="00443D33">
              <w:rPr>
                <w:rFonts w:ascii="Arial" w:eastAsia="Times New Roman" w:hAnsi="Arial" w:cs="Arial"/>
                <w:bCs/>
                <w:sz w:val="20"/>
                <w:szCs w:val="20"/>
                <w:lang w:val="en-GB"/>
              </w:rPr>
              <w:t>Other staff (</w:t>
            </w:r>
            <w:r w:rsidR="00404C3F">
              <w:rPr>
                <w:rFonts w:ascii="Arial" w:eastAsia="Times New Roman" w:hAnsi="Arial" w:cs="Arial"/>
                <w:bCs/>
                <w:sz w:val="20"/>
                <w:szCs w:val="20"/>
                <w:lang w:val="en-GB"/>
              </w:rPr>
              <w:t>seconded national experts (</w:t>
            </w:r>
            <w:r w:rsidRPr="00443D33">
              <w:rPr>
                <w:rFonts w:ascii="Arial" w:eastAsia="Times New Roman" w:hAnsi="Arial" w:cs="Arial"/>
                <w:bCs/>
                <w:sz w:val="20"/>
                <w:szCs w:val="20"/>
                <w:lang w:val="en-GB"/>
              </w:rPr>
              <w:t>SNE</w:t>
            </w:r>
            <w:r w:rsidR="00404C3F">
              <w:rPr>
                <w:rFonts w:ascii="Arial" w:eastAsia="Times New Roman" w:hAnsi="Arial" w:cs="Arial"/>
                <w:bCs/>
                <w:sz w:val="20"/>
                <w:szCs w:val="20"/>
                <w:lang w:val="en-GB"/>
              </w:rPr>
              <w:t>)</w:t>
            </w:r>
            <w:r w:rsidRPr="00443D33">
              <w:rPr>
                <w:rFonts w:ascii="Arial" w:eastAsia="Times New Roman" w:hAnsi="Arial" w:cs="Arial"/>
                <w:bCs/>
                <w:sz w:val="20"/>
                <w:szCs w:val="20"/>
                <w:lang w:val="en-GB"/>
              </w:rPr>
              <w:t>, interim staff and trainees)</w:t>
            </w:r>
          </w:p>
          <w:p w14:paraId="51214B68" w14:textId="77777777" w:rsidR="002A77AC" w:rsidRPr="00443D33" w:rsidRDefault="002A77AC" w:rsidP="0069042C">
            <w:pPr>
              <w:jc w:val="both"/>
              <w:rPr>
                <w:rFonts w:ascii="Arial" w:hAnsi="Arial" w:cs="Arial"/>
                <w:sz w:val="20"/>
                <w:szCs w:val="20"/>
                <w:lang w:val="en-GB"/>
              </w:rPr>
            </w:pPr>
          </w:p>
        </w:tc>
      </w:tr>
      <w:tr w:rsidR="00B75A0F" w:rsidRPr="00443D33" w14:paraId="5E55AC5B" w14:textId="77777777" w:rsidTr="0056317A">
        <w:tc>
          <w:tcPr>
            <w:tcW w:w="9498" w:type="dxa"/>
          </w:tcPr>
          <w:p w14:paraId="69929A23" w14:textId="77777777" w:rsidR="002A77AC" w:rsidRPr="00443D33" w:rsidRDefault="00B75A0F" w:rsidP="008A117F">
            <w:pPr>
              <w:spacing w:before="120"/>
              <w:jc w:val="both"/>
              <w:rPr>
                <w:rFonts w:ascii="Arial" w:eastAsia="Times New Roman" w:hAnsi="Arial" w:cs="Arial"/>
                <w:b/>
                <w:bCs/>
                <w:sz w:val="20"/>
                <w:szCs w:val="20"/>
                <w:lang w:val="en-GB"/>
              </w:rPr>
            </w:pPr>
            <w:r w:rsidRPr="00443D33">
              <w:rPr>
                <w:rFonts w:ascii="Arial" w:eastAsia="Times New Roman" w:hAnsi="Arial" w:cs="Arial"/>
                <w:b/>
                <w:bCs/>
                <w:sz w:val="20"/>
                <w:szCs w:val="20"/>
                <w:lang w:val="en-GB"/>
              </w:rPr>
              <w:t> 6/ Description of the data or categories of data</w:t>
            </w:r>
          </w:p>
          <w:p w14:paraId="38302D9F" w14:textId="77777777" w:rsidR="00C22EC0" w:rsidRPr="00443D33" w:rsidRDefault="00C22EC0" w:rsidP="0069042C">
            <w:pPr>
              <w:jc w:val="both"/>
              <w:rPr>
                <w:rFonts w:ascii="Arial" w:eastAsia="Times New Roman" w:hAnsi="Arial" w:cs="Arial"/>
                <w:bCs/>
                <w:iCs/>
                <w:sz w:val="20"/>
                <w:szCs w:val="20"/>
                <w:lang w:val="en-GB"/>
              </w:rPr>
            </w:pPr>
          </w:p>
          <w:p w14:paraId="2B52FEBC" w14:textId="77777777" w:rsidR="00825202" w:rsidRPr="00443D33" w:rsidRDefault="00D87A5A" w:rsidP="00E853E9">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D</w:t>
            </w:r>
            <w:r w:rsidR="00825202" w:rsidRPr="00443D33">
              <w:rPr>
                <w:rFonts w:ascii="Arial" w:eastAsia="Times New Roman" w:hAnsi="Arial" w:cs="Arial"/>
                <w:bCs/>
                <w:iCs/>
                <w:sz w:val="20"/>
                <w:szCs w:val="20"/>
                <w:lang w:val="en-GB"/>
              </w:rPr>
              <w:t>ata consists of:</w:t>
            </w:r>
          </w:p>
          <w:p w14:paraId="2A034133" w14:textId="77777777" w:rsidR="00C46C01" w:rsidRPr="00443D33" w:rsidRDefault="00C46C01" w:rsidP="00E853E9">
            <w:pPr>
              <w:jc w:val="both"/>
              <w:rPr>
                <w:rFonts w:ascii="Arial" w:eastAsia="Times New Roman" w:hAnsi="Arial" w:cs="Arial"/>
                <w:bCs/>
                <w:iCs/>
                <w:sz w:val="20"/>
                <w:szCs w:val="20"/>
                <w:lang w:val="en-GB"/>
              </w:rPr>
            </w:pPr>
          </w:p>
          <w:p w14:paraId="2A328A2B" w14:textId="77777777" w:rsidR="002772E4" w:rsidRPr="00443D33" w:rsidRDefault="002772E4" w:rsidP="002772E4">
            <w:pPr>
              <w:pStyle w:val="ListParagraph"/>
              <w:numPr>
                <w:ilvl w:val="0"/>
                <w:numId w:val="9"/>
              </w:numPr>
              <w:jc w:val="both"/>
              <w:rPr>
                <w:rFonts w:ascii="Arial" w:eastAsia="Times New Roman" w:hAnsi="Arial" w:cs="Arial"/>
                <w:bCs/>
                <w:iCs/>
                <w:sz w:val="20"/>
                <w:szCs w:val="20"/>
                <w:lang w:val="en-GB"/>
              </w:rPr>
            </w:pPr>
            <w:r w:rsidRPr="00443D33">
              <w:rPr>
                <w:rFonts w:ascii="Arial" w:eastAsia="Times New Roman" w:hAnsi="Arial" w:cs="Arial"/>
                <w:bCs/>
                <w:sz w:val="20"/>
                <w:szCs w:val="20"/>
                <w:lang w:val="en-GB"/>
              </w:rPr>
              <w:t>Name;</w:t>
            </w:r>
          </w:p>
          <w:p w14:paraId="6FEB6032" w14:textId="77777777" w:rsidR="002772E4" w:rsidRPr="00443D33" w:rsidRDefault="002772E4" w:rsidP="002772E4">
            <w:pPr>
              <w:pStyle w:val="ListParagraph"/>
              <w:numPr>
                <w:ilvl w:val="0"/>
                <w:numId w:val="9"/>
              </w:numPr>
              <w:jc w:val="both"/>
              <w:rPr>
                <w:rFonts w:ascii="Arial" w:eastAsia="Times New Roman" w:hAnsi="Arial" w:cs="Arial"/>
                <w:bCs/>
                <w:iCs/>
                <w:sz w:val="20"/>
                <w:szCs w:val="20"/>
                <w:lang w:val="en-GB"/>
              </w:rPr>
            </w:pPr>
            <w:r w:rsidRPr="00443D33">
              <w:rPr>
                <w:rFonts w:ascii="Arial" w:eastAsia="Times New Roman" w:hAnsi="Arial" w:cs="Arial"/>
                <w:bCs/>
                <w:sz w:val="20"/>
                <w:szCs w:val="20"/>
                <w:lang w:val="en-GB"/>
              </w:rPr>
              <w:t>Surname;</w:t>
            </w:r>
          </w:p>
          <w:p w14:paraId="33D6506E" w14:textId="77777777" w:rsidR="002772E4" w:rsidRPr="00443D33" w:rsidRDefault="002772E4" w:rsidP="002772E4">
            <w:pPr>
              <w:pStyle w:val="ListParagraph"/>
              <w:numPr>
                <w:ilvl w:val="0"/>
                <w:numId w:val="9"/>
              </w:numPr>
              <w:jc w:val="both"/>
              <w:rPr>
                <w:rFonts w:ascii="Arial" w:eastAsia="Times New Roman" w:hAnsi="Arial" w:cs="Arial"/>
                <w:bCs/>
                <w:iCs/>
                <w:sz w:val="20"/>
                <w:szCs w:val="20"/>
                <w:lang w:val="en-GB"/>
              </w:rPr>
            </w:pPr>
            <w:r w:rsidRPr="00443D33">
              <w:rPr>
                <w:rFonts w:ascii="Arial" w:eastAsia="Times New Roman" w:hAnsi="Arial" w:cs="Arial"/>
                <w:bCs/>
                <w:sz w:val="20"/>
                <w:szCs w:val="20"/>
                <w:lang w:val="en-GB"/>
              </w:rPr>
              <w:t>Position held in the Agency;</w:t>
            </w:r>
          </w:p>
          <w:p w14:paraId="3FD865F3" w14:textId="65B410A3" w:rsidR="002772E4" w:rsidRPr="001A6919" w:rsidRDefault="002772E4" w:rsidP="002772E4">
            <w:pPr>
              <w:pStyle w:val="ListParagraph"/>
              <w:numPr>
                <w:ilvl w:val="0"/>
                <w:numId w:val="9"/>
              </w:numPr>
              <w:jc w:val="both"/>
              <w:rPr>
                <w:rFonts w:ascii="Arial" w:eastAsia="Times New Roman" w:hAnsi="Arial" w:cs="Arial"/>
                <w:bCs/>
                <w:iCs/>
                <w:sz w:val="20"/>
                <w:szCs w:val="20"/>
                <w:lang w:val="en-GB"/>
              </w:rPr>
            </w:pPr>
            <w:r w:rsidRPr="00443D33">
              <w:rPr>
                <w:rFonts w:ascii="Arial" w:eastAsia="Times New Roman" w:hAnsi="Arial" w:cs="Arial"/>
                <w:bCs/>
                <w:sz w:val="20"/>
                <w:szCs w:val="20"/>
                <w:lang w:val="en-GB"/>
              </w:rPr>
              <w:t>Professional e-mail addres</w:t>
            </w:r>
            <w:r w:rsidR="00576E77">
              <w:rPr>
                <w:rFonts w:ascii="Arial" w:eastAsia="Times New Roman" w:hAnsi="Arial" w:cs="Arial"/>
                <w:bCs/>
                <w:sz w:val="20"/>
                <w:szCs w:val="20"/>
                <w:lang w:val="en-GB"/>
              </w:rPr>
              <w:t>s and professional phone number;</w:t>
            </w:r>
            <w:r w:rsidRPr="00443D33">
              <w:rPr>
                <w:rFonts w:ascii="Arial" w:eastAsia="Times New Roman" w:hAnsi="Arial" w:cs="Arial"/>
                <w:bCs/>
                <w:sz w:val="20"/>
                <w:szCs w:val="20"/>
                <w:lang w:val="en-GB"/>
              </w:rPr>
              <w:t xml:space="preserve"> </w:t>
            </w:r>
          </w:p>
          <w:p w14:paraId="5F934BCE" w14:textId="30D00DC8" w:rsidR="001A6919" w:rsidRPr="00443D33" w:rsidRDefault="001A6919" w:rsidP="002772E4">
            <w:pPr>
              <w:pStyle w:val="ListParagraph"/>
              <w:numPr>
                <w:ilvl w:val="0"/>
                <w:numId w:val="9"/>
              </w:numPr>
              <w:jc w:val="both"/>
              <w:rPr>
                <w:rFonts w:ascii="Arial" w:eastAsia="Times New Roman" w:hAnsi="Arial" w:cs="Arial"/>
                <w:bCs/>
                <w:iCs/>
                <w:sz w:val="20"/>
                <w:szCs w:val="20"/>
                <w:lang w:val="en-GB"/>
              </w:rPr>
            </w:pPr>
            <w:r>
              <w:rPr>
                <w:rFonts w:ascii="Arial" w:eastAsia="Times New Roman" w:hAnsi="Arial" w:cs="Arial"/>
                <w:bCs/>
                <w:sz w:val="20"/>
                <w:szCs w:val="20"/>
                <w:lang w:val="en-GB"/>
              </w:rPr>
              <w:t>Office number;</w:t>
            </w:r>
          </w:p>
          <w:p w14:paraId="59E8FF44" w14:textId="43CC2CE5" w:rsidR="00D87A5A" w:rsidRPr="00443D33" w:rsidRDefault="008B6EDE">
            <w:pPr>
              <w:pStyle w:val="ListParagraph"/>
              <w:numPr>
                <w:ilvl w:val="0"/>
                <w:numId w:val="9"/>
              </w:numPr>
              <w:jc w:val="both"/>
              <w:rPr>
                <w:rFonts w:ascii="Arial" w:eastAsia="Times New Roman" w:hAnsi="Arial" w:cs="Arial"/>
                <w:bCs/>
                <w:iCs/>
                <w:sz w:val="20"/>
                <w:szCs w:val="20"/>
                <w:lang w:val="en-GB"/>
              </w:rPr>
            </w:pPr>
            <w:r>
              <w:rPr>
                <w:rFonts w:ascii="Arial" w:eastAsia="Times New Roman" w:hAnsi="Arial" w:cs="Arial"/>
                <w:bCs/>
                <w:iCs/>
                <w:sz w:val="20"/>
                <w:szCs w:val="20"/>
                <w:lang w:val="en-GB"/>
              </w:rPr>
              <w:t>P</w:t>
            </w:r>
            <w:r w:rsidR="002772E4">
              <w:rPr>
                <w:rFonts w:ascii="Arial" w:eastAsia="Times New Roman" w:hAnsi="Arial" w:cs="Arial"/>
                <w:bCs/>
                <w:iCs/>
                <w:sz w:val="20"/>
                <w:szCs w:val="20"/>
                <w:lang w:val="en-GB"/>
              </w:rPr>
              <w:t>hoto of the data subject</w:t>
            </w:r>
            <w:r w:rsidR="00C413D7" w:rsidRPr="00443D33">
              <w:rPr>
                <w:rFonts w:ascii="Arial" w:eastAsia="Times New Roman" w:hAnsi="Arial" w:cs="Arial"/>
                <w:bCs/>
                <w:iCs/>
                <w:sz w:val="20"/>
                <w:szCs w:val="20"/>
                <w:lang w:val="en-GB"/>
              </w:rPr>
              <w:t xml:space="preserve">. </w:t>
            </w:r>
          </w:p>
          <w:p w14:paraId="345B511D" w14:textId="77777777" w:rsidR="00D83B33" w:rsidRPr="00443D33" w:rsidRDefault="00D83B33">
            <w:pPr>
              <w:jc w:val="both"/>
              <w:rPr>
                <w:rFonts w:ascii="Arial" w:eastAsia="Times New Roman" w:hAnsi="Arial" w:cs="Arial"/>
                <w:bCs/>
                <w:iCs/>
                <w:sz w:val="20"/>
                <w:szCs w:val="20"/>
                <w:lang w:val="en-GB"/>
              </w:rPr>
            </w:pPr>
          </w:p>
          <w:p w14:paraId="2E439A81" w14:textId="5D0A91A6" w:rsidR="00D87A5A" w:rsidRPr="00443D33" w:rsidRDefault="00D83B33">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The</w:t>
            </w:r>
            <w:r w:rsidR="00C413D7" w:rsidRPr="00443D33">
              <w:rPr>
                <w:rFonts w:ascii="Arial" w:eastAsia="Times New Roman" w:hAnsi="Arial" w:cs="Arial"/>
                <w:bCs/>
                <w:iCs/>
                <w:sz w:val="20"/>
                <w:szCs w:val="20"/>
                <w:lang w:val="en-GB"/>
              </w:rPr>
              <w:t xml:space="preserve"> </w:t>
            </w:r>
            <w:r w:rsidR="002772E4">
              <w:rPr>
                <w:rFonts w:ascii="Arial" w:eastAsia="Times New Roman" w:hAnsi="Arial" w:cs="Arial"/>
                <w:bCs/>
                <w:iCs/>
                <w:sz w:val="20"/>
                <w:szCs w:val="20"/>
                <w:lang w:val="en-GB"/>
              </w:rPr>
              <w:t>photos</w:t>
            </w:r>
            <w:r w:rsidR="002772E4" w:rsidRPr="00443D33">
              <w:rPr>
                <w:rFonts w:ascii="Arial" w:eastAsia="Times New Roman" w:hAnsi="Arial" w:cs="Arial"/>
                <w:bCs/>
                <w:iCs/>
                <w:sz w:val="20"/>
                <w:szCs w:val="20"/>
                <w:lang w:val="en-GB"/>
              </w:rPr>
              <w:t xml:space="preserve"> </w:t>
            </w:r>
            <w:r w:rsidRPr="00443D33">
              <w:rPr>
                <w:rFonts w:ascii="Arial" w:eastAsia="Times New Roman" w:hAnsi="Arial" w:cs="Arial"/>
                <w:bCs/>
                <w:iCs/>
                <w:sz w:val="20"/>
                <w:szCs w:val="20"/>
                <w:lang w:val="en-GB"/>
              </w:rPr>
              <w:t>reveal gender, and potentially</w:t>
            </w:r>
            <w:r w:rsidR="0065310E" w:rsidRPr="00443D33">
              <w:rPr>
                <w:rFonts w:ascii="Arial" w:eastAsia="Times New Roman" w:hAnsi="Arial" w:cs="Arial"/>
                <w:bCs/>
                <w:iCs/>
                <w:sz w:val="20"/>
                <w:szCs w:val="20"/>
                <w:lang w:val="en-GB"/>
              </w:rPr>
              <w:t xml:space="preserve"> could reveal</w:t>
            </w:r>
            <w:r w:rsidRPr="00443D33">
              <w:rPr>
                <w:rFonts w:ascii="Arial" w:eastAsia="Times New Roman" w:hAnsi="Arial" w:cs="Arial"/>
                <w:bCs/>
                <w:iCs/>
                <w:sz w:val="20"/>
                <w:szCs w:val="20"/>
                <w:lang w:val="en-GB"/>
              </w:rPr>
              <w:t xml:space="preserve"> racial or ethnic origin and approximate age</w:t>
            </w:r>
            <w:r w:rsidR="0050523F" w:rsidRPr="00443D33">
              <w:rPr>
                <w:rFonts w:ascii="Arial" w:eastAsia="Times New Roman" w:hAnsi="Arial" w:cs="Arial"/>
                <w:bCs/>
                <w:iCs/>
                <w:sz w:val="20"/>
                <w:szCs w:val="20"/>
                <w:lang w:val="en-GB"/>
              </w:rPr>
              <w:t>.</w:t>
            </w:r>
          </w:p>
          <w:p w14:paraId="728B1FF3" w14:textId="77777777" w:rsidR="002A77AC" w:rsidRPr="00443D33" w:rsidRDefault="002A77AC">
            <w:pPr>
              <w:jc w:val="both"/>
              <w:rPr>
                <w:rFonts w:ascii="Arial" w:hAnsi="Arial" w:cs="Arial"/>
                <w:sz w:val="20"/>
                <w:szCs w:val="20"/>
                <w:lang w:val="en-GB"/>
              </w:rPr>
            </w:pPr>
          </w:p>
        </w:tc>
      </w:tr>
    </w:tbl>
    <w:p w14:paraId="51EA58DA" w14:textId="77777777" w:rsidR="00E853E9" w:rsidRPr="00443D33" w:rsidRDefault="00E853E9" w:rsidP="00B22689">
      <w:pPr>
        <w:rPr>
          <w:rFonts w:ascii="Arial" w:eastAsia="Times New Roman" w:hAnsi="Arial" w:cs="Arial"/>
          <w:b/>
          <w:bCs/>
          <w:sz w:val="20"/>
          <w:szCs w:val="20"/>
          <w:lang w:val="en-GB"/>
        </w:rPr>
        <w:sectPr w:rsidR="00E853E9" w:rsidRPr="00443D33">
          <w:pgSz w:w="12240" w:h="15840"/>
          <w:pgMar w:top="1440" w:right="1440" w:bottom="1440" w:left="1440" w:header="720" w:footer="720" w:gutter="0"/>
          <w:cols w:space="720"/>
          <w:docGrid w:linePitch="360"/>
        </w:sectPr>
      </w:pPr>
    </w:p>
    <w:tbl>
      <w:tblPr>
        <w:tblStyle w:val="TableGrid"/>
        <w:tblW w:w="9498" w:type="dxa"/>
        <w:tblInd w:w="108" w:type="dxa"/>
        <w:tblLook w:val="04A0" w:firstRow="1" w:lastRow="0" w:firstColumn="1" w:lastColumn="0" w:noHBand="0" w:noVBand="1"/>
      </w:tblPr>
      <w:tblGrid>
        <w:gridCol w:w="9498"/>
      </w:tblGrid>
      <w:tr w:rsidR="00B75A0F" w:rsidRPr="00443D33" w14:paraId="5062D191" w14:textId="77777777" w:rsidTr="0056317A">
        <w:tc>
          <w:tcPr>
            <w:tcW w:w="9498" w:type="dxa"/>
          </w:tcPr>
          <w:p w14:paraId="17C1FB4C" w14:textId="5F8D7C67" w:rsidR="002A77AC" w:rsidRPr="00443D33" w:rsidRDefault="00F86BEF" w:rsidP="008A117F">
            <w:pPr>
              <w:spacing w:before="120"/>
              <w:jc w:val="both"/>
              <w:rPr>
                <w:rFonts w:ascii="Arial" w:eastAsia="Times New Roman" w:hAnsi="Arial" w:cs="Arial"/>
                <w:b/>
                <w:bCs/>
                <w:sz w:val="20"/>
                <w:szCs w:val="20"/>
                <w:lang w:val="en-GB"/>
              </w:rPr>
            </w:pPr>
            <w:r w:rsidRPr="00443D33">
              <w:rPr>
                <w:rFonts w:ascii="Arial" w:eastAsia="Times New Roman" w:hAnsi="Arial" w:cs="Arial"/>
                <w:b/>
                <w:bCs/>
                <w:sz w:val="20"/>
                <w:szCs w:val="20"/>
                <w:lang w:val="en-GB"/>
              </w:rPr>
              <w:lastRenderedPageBreak/>
              <w:t> 7/ Information to be given to data subjects</w:t>
            </w:r>
            <w:r w:rsidR="00B22689" w:rsidRPr="00443D33">
              <w:rPr>
                <w:rFonts w:ascii="Arial" w:eastAsia="Times New Roman" w:hAnsi="Arial" w:cs="Arial"/>
                <w:b/>
                <w:bCs/>
                <w:sz w:val="20"/>
                <w:szCs w:val="20"/>
                <w:lang w:val="en-GB"/>
              </w:rPr>
              <w:t xml:space="preserve"> </w:t>
            </w:r>
          </w:p>
          <w:p w14:paraId="07D25D18" w14:textId="77777777" w:rsidR="00AF0B8B" w:rsidRPr="00443D33" w:rsidRDefault="00AF0B8B" w:rsidP="0069042C">
            <w:pPr>
              <w:jc w:val="both"/>
              <w:rPr>
                <w:rFonts w:ascii="Arial" w:eastAsia="Times New Roman" w:hAnsi="Arial" w:cs="Arial"/>
                <w:bCs/>
                <w:sz w:val="20"/>
                <w:szCs w:val="20"/>
                <w:lang w:val="en-GB"/>
              </w:rPr>
            </w:pPr>
          </w:p>
          <w:p w14:paraId="2C4A03F6" w14:textId="53A8A377" w:rsidR="002B0120" w:rsidRPr="00443D33" w:rsidRDefault="002B0120" w:rsidP="0069042C">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At the time the </w:t>
            </w:r>
            <w:r w:rsidR="00CC30C0">
              <w:rPr>
                <w:rFonts w:ascii="Arial" w:eastAsia="Times New Roman" w:hAnsi="Arial" w:cs="Arial"/>
                <w:bCs/>
                <w:iCs/>
                <w:sz w:val="20"/>
                <w:szCs w:val="20"/>
                <w:lang w:val="en-GB"/>
              </w:rPr>
              <w:t>photos</w:t>
            </w:r>
            <w:r w:rsidR="00CC30C0" w:rsidRPr="00443D33">
              <w:rPr>
                <w:rFonts w:ascii="Arial" w:eastAsia="Times New Roman" w:hAnsi="Arial" w:cs="Arial"/>
                <w:bCs/>
                <w:iCs/>
                <w:sz w:val="20"/>
                <w:szCs w:val="20"/>
                <w:lang w:val="en-GB"/>
              </w:rPr>
              <w:t xml:space="preserve"> </w:t>
            </w:r>
            <w:r w:rsidRPr="00443D33">
              <w:rPr>
                <w:rFonts w:ascii="Arial" w:eastAsia="Times New Roman" w:hAnsi="Arial" w:cs="Arial"/>
                <w:bCs/>
                <w:iCs/>
                <w:sz w:val="20"/>
                <w:szCs w:val="20"/>
                <w:lang w:val="en-GB"/>
              </w:rPr>
              <w:t>are requested, data subjects will be informed that submission is voluntary</w:t>
            </w:r>
            <w:r w:rsidR="002217E2">
              <w:rPr>
                <w:rFonts w:ascii="Arial" w:eastAsia="Times New Roman" w:hAnsi="Arial" w:cs="Arial"/>
                <w:bCs/>
                <w:iCs/>
                <w:sz w:val="20"/>
                <w:szCs w:val="20"/>
                <w:lang w:val="en-GB"/>
              </w:rPr>
              <w:t xml:space="preserve"> and will receive the Privacy Statement.</w:t>
            </w:r>
          </w:p>
          <w:p w14:paraId="2E86CE95" w14:textId="77777777" w:rsidR="002B0120" w:rsidRPr="00443D33" w:rsidRDefault="002B0120" w:rsidP="0069042C">
            <w:pPr>
              <w:jc w:val="both"/>
              <w:rPr>
                <w:rFonts w:ascii="Arial" w:eastAsia="Times New Roman" w:hAnsi="Arial" w:cs="Arial"/>
                <w:bCs/>
                <w:iCs/>
                <w:sz w:val="20"/>
                <w:szCs w:val="20"/>
                <w:lang w:val="en-GB"/>
              </w:rPr>
            </w:pPr>
          </w:p>
          <w:p w14:paraId="56BC23A5" w14:textId="18F273BE" w:rsidR="00E0642D" w:rsidRPr="00443D33" w:rsidRDefault="005C4165" w:rsidP="00E853E9">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The</w:t>
            </w:r>
            <w:r w:rsidR="002217E2">
              <w:rPr>
                <w:rFonts w:ascii="Arial" w:eastAsia="Times New Roman" w:hAnsi="Arial" w:cs="Arial"/>
                <w:bCs/>
                <w:iCs/>
                <w:sz w:val="20"/>
                <w:szCs w:val="20"/>
                <w:lang w:val="en-GB"/>
              </w:rPr>
              <w:t xml:space="preserve"> </w:t>
            </w:r>
            <w:r w:rsidR="001A6919">
              <w:rPr>
                <w:rFonts w:ascii="Arial" w:eastAsia="Times New Roman" w:hAnsi="Arial" w:cs="Arial"/>
                <w:bCs/>
                <w:iCs/>
                <w:sz w:val="20"/>
                <w:szCs w:val="20"/>
                <w:lang w:val="en-GB"/>
              </w:rPr>
              <w:t>P</w:t>
            </w:r>
            <w:r w:rsidRPr="00443D33">
              <w:rPr>
                <w:rFonts w:ascii="Arial" w:eastAsia="Times New Roman" w:hAnsi="Arial" w:cs="Arial"/>
                <w:bCs/>
                <w:iCs/>
                <w:sz w:val="20"/>
                <w:szCs w:val="20"/>
                <w:lang w:val="en-GB"/>
              </w:rPr>
              <w:t xml:space="preserve">rivacy </w:t>
            </w:r>
            <w:r w:rsidR="001A6919">
              <w:rPr>
                <w:rFonts w:ascii="Arial" w:eastAsia="Times New Roman" w:hAnsi="Arial" w:cs="Arial"/>
                <w:bCs/>
                <w:iCs/>
                <w:sz w:val="20"/>
                <w:szCs w:val="20"/>
                <w:lang w:val="en-GB"/>
              </w:rPr>
              <w:t>S</w:t>
            </w:r>
            <w:r w:rsidRPr="00443D33">
              <w:rPr>
                <w:rFonts w:ascii="Arial" w:eastAsia="Times New Roman" w:hAnsi="Arial" w:cs="Arial"/>
                <w:bCs/>
                <w:iCs/>
                <w:sz w:val="20"/>
                <w:szCs w:val="20"/>
                <w:lang w:val="en-GB"/>
              </w:rPr>
              <w:t xml:space="preserve">tatement (Annex 1) </w:t>
            </w:r>
            <w:r w:rsidR="008C32C3">
              <w:rPr>
                <w:rFonts w:ascii="Arial" w:eastAsia="Times New Roman" w:hAnsi="Arial" w:cs="Arial"/>
                <w:bCs/>
                <w:iCs/>
                <w:sz w:val="20"/>
                <w:szCs w:val="20"/>
                <w:lang w:val="en-GB"/>
              </w:rPr>
              <w:t>contains</w:t>
            </w:r>
            <w:r w:rsidR="00E0642D" w:rsidRPr="00443D33">
              <w:rPr>
                <w:rFonts w:ascii="Arial" w:eastAsia="Times New Roman" w:hAnsi="Arial" w:cs="Arial"/>
                <w:bCs/>
                <w:iCs/>
                <w:sz w:val="20"/>
                <w:szCs w:val="20"/>
                <w:lang w:val="en-GB"/>
              </w:rPr>
              <w:t xml:space="preserve"> the following information: </w:t>
            </w:r>
          </w:p>
          <w:p w14:paraId="0AB06010" w14:textId="77777777" w:rsidR="00E0642D" w:rsidRPr="00443D33" w:rsidRDefault="00E0642D" w:rsidP="0069042C">
            <w:pPr>
              <w:jc w:val="both"/>
              <w:rPr>
                <w:rFonts w:ascii="Arial" w:eastAsia="Times New Roman" w:hAnsi="Arial" w:cs="Arial"/>
                <w:bCs/>
                <w:iCs/>
                <w:sz w:val="20"/>
                <w:szCs w:val="20"/>
                <w:lang w:val="en-GB"/>
              </w:rPr>
            </w:pPr>
          </w:p>
          <w:p w14:paraId="2B62079A" w14:textId="77777777" w:rsidR="00E0642D" w:rsidRPr="00443D33" w:rsidRDefault="00E0642D" w:rsidP="0069042C">
            <w:pPr>
              <w:pStyle w:val="ListParagraph"/>
              <w:numPr>
                <w:ilvl w:val="0"/>
                <w:numId w:val="8"/>
              </w:num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the identity of the controller in practice;</w:t>
            </w:r>
          </w:p>
          <w:p w14:paraId="6ACA64DA" w14:textId="77777777" w:rsidR="00E0642D" w:rsidRPr="00443D33" w:rsidRDefault="00E0642D" w:rsidP="0069042C">
            <w:pPr>
              <w:pStyle w:val="ListParagraph"/>
              <w:numPr>
                <w:ilvl w:val="0"/>
                <w:numId w:val="8"/>
              </w:num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the purposes of the processing operation for which the data are intended;</w:t>
            </w:r>
          </w:p>
          <w:p w14:paraId="718BEB17" w14:textId="77777777" w:rsidR="00E0642D" w:rsidRPr="00443D33" w:rsidRDefault="00E0642D" w:rsidP="0069042C">
            <w:pPr>
              <w:pStyle w:val="ListParagraph"/>
              <w:numPr>
                <w:ilvl w:val="0"/>
                <w:numId w:val="8"/>
              </w:num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lawfulness of the processing operation; </w:t>
            </w:r>
          </w:p>
          <w:p w14:paraId="1FC6C0C7" w14:textId="77777777" w:rsidR="00E0642D" w:rsidRPr="00443D33" w:rsidRDefault="00E0642D" w:rsidP="0069042C">
            <w:pPr>
              <w:pStyle w:val="ListParagraph"/>
              <w:numPr>
                <w:ilvl w:val="0"/>
                <w:numId w:val="8"/>
              </w:num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the legal basis of the processing operation for which the data are intended;</w:t>
            </w:r>
          </w:p>
          <w:p w14:paraId="26DE49AB" w14:textId="77777777" w:rsidR="00E0642D" w:rsidRPr="00443D33" w:rsidRDefault="00E0642D" w:rsidP="0069042C">
            <w:pPr>
              <w:pStyle w:val="ListParagraph"/>
              <w:numPr>
                <w:ilvl w:val="0"/>
                <w:numId w:val="8"/>
              </w:num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categories of data collected and processed; </w:t>
            </w:r>
          </w:p>
          <w:p w14:paraId="38BCE184" w14:textId="77777777" w:rsidR="00E0642D" w:rsidRPr="00443D33" w:rsidRDefault="00E0642D" w:rsidP="0069042C">
            <w:pPr>
              <w:pStyle w:val="ListParagraph"/>
              <w:numPr>
                <w:ilvl w:val="0"/>
                <w:numId w:val="8"/>
              </w:num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recipients of the data processed; </w:t>
            </w:r>
          </w:p>
          <w:p w14:paraId="412447DD" w14:textId="77777777" w:rsidR="00E0642D" w:rsidRPr="00443D33" w:rsidRDefault="00E0642D" w:rsidP="0069042C">
            <w:pPr>
              <w:pStyle w:val="ListParagraph"/>
              <w:numPr>
                <w:ilvl w:val="0"/>
                <w:numId w:val="8"/>
              </w:num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data storage and data retention policy; </w:t>
            </w:r>
          </w:p>
          <w:p w14:paraId="27E5CAFE" w14:textId="77777777" w:rsidR="00E0642D" w:rsidRPr="00443D33" w:rsidRDefault="00E0642D" w:rsidP="0069042C">
            <w:pPr>
              <w:pStyle w:val="ListParagraph"/>
              <w:numPr>
                <w:ilvl w:val="0"/>
                <w:numId w:val="8"/>
              </w:num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data subject rights (including the existence of the right of access to, and the right to rectify, the data concerning him or her;</w:t>
            </w:r>
          </w:p>
          <w:p w14:paraId="35A946B8" w14:textId="11198DEC" w:rsidR="00E0642D" w:rsidRPr="00443D33" w:rsidRDefault="00E0642D" w:rsidP="0069042C">
            <w:pPr>
              <w:pStyle w:val="ListParagraph"/>
              <w:numPr>
                <w:ilvl w:val="0"/>
                <w:numId w:val="8"/>
              </w:numPr>
              <w:jc w:val="both"/>
              <w:rPr>
                <w:rFonts w:ascii="Arial" w:eastAsia="Times New Roman" w:hAnsi="Arial" w:cs="Arial"/>
                <w:bCs/>
                <w:iCs/>
                <w:sz w:val="20"/>
                <w:szCs w:val="20"/>
                <w:lang w:val="en-GB"/>
              </w:rPr>
            </w:pPr>
            <w:proofErr w:type="gramStart"/>
            <w:r w:rsidRPr="00443D33">
              <w:rPr>
                <w:rFonts w:ascii="Arial" w:eastAsia="Times New Roman" w:hAnsi="Arial" w:cs="Arial"/>
                <w:bCs/>
                <w:iCs/>
                <w:sz w:val="20"/>
                <w:szCs w:val="20"/>
                <w:lang w:val="en-GB"/>
              </w:rPr>
              <w:t>contact</w:t>
            </w:r>
            <w:proofErr w:type="gramEnd"/>
            <w:r w:rsidRPr="00443D33">
              <w:rPr>
                <w:rFonts w:ascii="Arial" w:eastAsia="Times New Roman" w:hAnsi="Arial" w:cs="Arial"/>
                <w:bCs/>
                <w:iCs/>
                <w:sz w:val="20"/>
                <w:szCs w:val="20"/>
                <w:lang w:val="en-GB"/>
              </w:rPr>
              <w:t xml:space="preserve"> details of </w:t>
            </w:r>
            <w:r w:rsidR="001404D2">
              <w:rPr>
                <w:rFonts w:ascii="Arial" w:eastAsia="Times New Roman" w:hAnsi="Arial" w:cs="Arial"/>
                <w:bCs/>
                <w:iCs/>
                <w:sz w:val="20"/>
                <w:szCs w:val="20"/>
                <w:lang w:val="en-GB"/>
              </w:rPr>
              <w:t xml:space="preserve">the </w:t>
            </w:r>
            <w:r w:rsidRPr="00443D33">
              <w:rPr>
                <w:rFonts w:ascii="Arial" w:eastAsia="Times New Roman" w:hAnsi="Arial" w:cs="Arial"/>
                <w:bCs/>
                <w:iCs/>
                <w:sz w:val="20"/>
                <w:szCs w:val="20"/>
                <w:lang w:val="en-GB"/>
              </w:rPr>
              <w:t>data controller.</w:t>
            </w:r>
          </w:p>
          <w:p w14:paraId="3A0ACF85" w14:textId="77777777" w:rsidR="00BD6B74" w:rsidRPr="00443D33" w:rsidRDefault="00E0642D" w:rsidP="0069042C">
            <w:pPr>
              <w:pStyle w:val="ListParagraph"/>
              <w:numPr>
                <w:ilvl w:val="0"/>
                <w:numId w:val="8"/>
              </w:numPr>
              <w:jc w:val="both"/>
              <w:rPr>
                <w:rFonts w:ascii="Arial" w:eastAsia="Times New Roman" w:hAnsi="Arial" w:cs="Arial"/>
                <w:bCs/>
                <w:iCs/>
                <w:sz w:val="20"/>
                <w:szCs w:val="20"/>
                <w:lang w:val="en-GB"/>
              </w:rPr>
            </w:pPr>
            <w:proofErr w:type="gramStart"/>
            <w:r w:rsidRPr="00443D33">
              <w:rPr>
                <w:rFonts w:ascii="Arial" w:eastAsia="Times New Roman" w:hAnsi="Arial" w:cs="Arial"/>
                <w:bCs/>
                <w:iCs/>
                <w:sz w:val="20"/>
                <w:szCs w:val="20"/>
                <w:lang w:val="en-GB"/>
              </w:rPr>
              <w:t>the</w:t>
            </w:r>
            <w:proofErr w:type="gramEnd"/>
            <w:r w:rsidRPr="00443D33">
              <w:rPr>
                <w:rFonts w:ascii="Arial" w:eastAsia="Times New Roman" w:hAnsi="Arial" w:cs="Arial"/>
                <w:bCs/>
                <w:iCs/>
                <w:sz w:val="20"/>
                <w:szCs w:val="20"/>
                <w:lang w:val="en-GB"/>
              </w:rPr>
              <w:t xml:space="preserve"> right to have recourse at any time to the Data Protection Officer and the European Data Protection Supervisor.</w:t>
            </w:r>
          </w:p>
          <w:p w14:paraId="4BC7F084" w14:textId="77777777" w:rsidR="002A77AC" w:rsidRPr="00443D33" w:rsidRDefault="002A77AC" w:rsidP="0069042C">
            <w:pPr>
              <w:jc w:val="both"/>
              <w:rPr>
                <w:rFonts w:ascii="Arial" w:hAnsi="Arial" w:cs="Arial"/>
                <w:sz w:val="20"/>
                <w:szCs w:val="20"/>
                <w:lang w:val="en-GB"/>
              </w:rPr>
            </w:pPr>
          </w:p>
        </w:tc>
      </w:tr>
      <w:tr w:rsidR="00B75A0F" w:rsidRPr="00443D33" w14:paraId="73CB1528" w14:textId="77777777" w:rsidTr="0056317A">
        <w:tc>
          <w:tcPr>
            <w:tcW w:w="9498" w:type="dxa"/>
          </w:tcPr>
          <w:p w14:paraId="7A0E8ACD" w14:textId="67532A1A" w:rsidR="002A77AC" w:rsidRPr="00443D33" w:rsidRDefault="00F86BEF" w:rsidP="008A117F">
            <w:pPr>
              <w:spacing w:before="120"/>
              <w:jc w:val="both"/>
              <w:rPr>
                <w:rFonts w:ascii="Arial" w:eastAsia="Times New Roman" w:hAnsi="Arial" w:cs="Arial"/>
                <w:b/>
                <w:bCs/>
                <w:sz w:val="20"/>
                <w:szCs w:val="20"/>
                <w:lang w:val="en-GB"/>
              </w:rPr>
            </w:pPr>
            <w:r w:rsidRPr="00443D33">
              <w:rPr>
                <w:rFonts w:ascii="Arial" w:eastAsia="Times New Roman" w:hAnsi="Arial" w:cs="Arial"/>
                <w:b/>
                <w:bCs/>
                <w:sz w:val="20"/>
                <w:szCs w:val="20"/>
                <w:lang w:val="en-GB"/>
              </w:rPr>
              <w:t> 8/ Procedures to grant rights of data subjects</w:t>
            </w:r>
            <w:r w:rsidR="00B22689" w:rsidRPr="00443D33">
              <w:rPr>
                <w:rFonts w:ascii="Arial" w:eastAsia="Times New Roman" w:hAnsi="Arial" w:cs="Arial"/>
                <w:b/>
                <w:bCs/>
                <w:sz w:val="20"/>
                <w:szCs w:val="20"/>
                <w:lang w:val="en-GB"/>
              </w:rPr>
              <w:t xml:space="preserve"> </w:t>
            </w:r>
          </w:p>
          <w:p w14:paraId="1AEFE697" w14:textId="77777777" w:rsidR="00C22EC0" w:rsidRPr="00443D33" w:rsidRDefault="00C22EC0" w:rsidP="0069042C">
            <w:pPr>
              <w:jc w:val="both"/>
              <w:rPr>
                <w:rFonts w:ascii="Arial" w:eastAsia="Times New Roman" w:hAnsi="Arial" w:cs="Arial"/>
                <w:bCs/>
                <w:iCs/>
                <w:sz w:val="20"/>
                <w:szCs w:val="20"/>
                <w:lang w:val="en-GB"/>
              </w:rPr>
            </w:pPr>
          </w:p>
          <w:p w14:paraId="006DFC1C" w14:textId="77777777" w:rsidR="00891D8A" w:rsidRPr="00443D33" w:rsidRDefault="00C22EC0" w:rsidP="0069042C">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The rights of data subjects are defined by Regulation (EC) No 45/2001.</w:t>
            </w:r>
          </w:p>
          <w:p w14:paraId="166D7C11" w14:textId="77777777" w:rsidR="002B0120" w:rsidRPr="00443D33" w:rsidRDefault="002B0120" w:rsidP="0069042C">
            <w:pPr>
              <w:jc w:val="both"/>
              <w:rPr>
                <w:rFonts w:ascii="Arial" w:eastAsia="Times New Roman" w:hAnsi="Arial" w:cs="Arial"/>
                <w:bCs/>
                <w:iCs/>
                <w:sz w:val="20"/>
                <w:szCs w:val="20"/>
                <w:lang w:val="en-GB"/>
              </w:rPr>
            </w:pPr>
          </w:p>
          <w:p w14:paraId="6DC98729" w14:textId="453B0826" w:rsidR="00EC08F0" w:rsidRDefault="002B0120" w:rsidP="0069042C">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Data subjects are informed of their rights in a </w:t>
            </w:r>
            <w:r w:rsidR="001A6919">
              <w:rPr>
                <w:rFonts w:ascii="Arial" w:eastAsia="Times New Roman" w:hAnsi="Arial" w:cs="Arial"/>
                <w:bCs/>
                <w:iCs/>
                <w:sz w:val="20"/>
                <w:szCs w:val="20"/>
                <w:lang w:val="en-GB"/>
              </w:rPr>
              <w:t>P</w:t>
            </w:r>
            <w:r w:rsidRPr="00443D33">
              <w:rPr>
                <w:rFonts w:ascii="Arial" w:eastAsia="Times New Roman" w:hAnsi="Arial" w:cs="Arial"/>
                <w:bCs/>
                <w:iCs/>
                <w:sz w:val="20"/>
                <w:szCs w:val="20"/>
                <w:lang w:val="en-GB"/>
              </w:rPr>
              <w:t xml:space="preserve">rivacy </w:t>
            </w:r>
            <w:r w:rsidR="001A6919">
              <w:rPr>
                <w:rFonts w:ascii="Arial" w:eastAsia="Times New Roman" w:hAnsi="Arial" w:cs="Arial"/>
                <w:bCs/>
                <w:iCs/>
                <w:sz w:val="20"/>
                <w:szCs w:val="20"/>
                <w:lang w:val="en-GB"/>
              </w:rPr>
              <w:t>S</w:t>
            </w:r>
            <w:r w:rsidRPr="00443D33">
              <w:rPr>
                <w:rFonts w:ascii="Arial" w:eastAsia="Times New Roman" w:hAnsi="Arial" w:cs="Arial"/>
                <w:bCs/>
                <w:iCs/>
                <w:sz w:val="20"/>
                <w:szCs w:val="20"/>
                <w:lang w:val="en-GB"/>
              </w:rPr>
              <w:t>tatement (please see Annex</w:t>
            </w:r>
            <w:r w:rsidR="0000319C" w:rsidRPr="00443D33">
              <w:rPr>
                <w:rFonts w:ascii="Arial" w:eastAsia="Times New Roman" w:hAnsi="Arial" w:cs="Arial"/>
                <w:bCs/>
                <w:iCs/>
                <w:sz w:val="20"/>
                <w:szCs w:val="20"/>
                <w:lang w:val="en-GB"/>
              </w:rPr>
              <w:t xml:space="preserve"> </w:t>
            </w:r>
            <w:r w:rsidR="00D64103" w:rsidRPr="00443D33">
              <w:rPr>
                <w:rFonts w:ascii="Arial" w:eastAsia="Times New Roman" w:hAnsi="Arial" w:cs="Arial"/>
                <w:bCs/>
                <w:iCs/>
                <w:sz w:val="20"/>
                <w:szCs w:val="20"/>
                <w:lang w:val="en-GB"/>
              </w:rPr>
              <w:t>1</w:t>
            </w:r>
            <w:r w:rsidRPr="00443D33">
              <w:rPr>
                <w:rFonts w:ascii="Arial" w:eastAsia="Times New Roman" w:hAnsi="Arial" w:cs="Arial"/>
                <w:bCs/>
                <w:iCs/>
                <w:sz w:val="20"/>
                <w:szCs w:val="20"/>
                <w:lang w:val="en-GB"/>
              </w:rPr>
              <w:t xml:space="preserve">) which is provided to </w:t>
            </w:r>
            <w:r w:rsidR="0074118B">
              <w:rPr>
                <w:rFonts w:ascii="Arial" w:eastAsia="Times New Roman" w:hAnsi="Arial" w:cs="Arial"/>
                <w:bCs/>
                <w:iCs/>
                <w:sz w:val="20"/>
                <w:szCs w:val="20"/>
                <w:lang w:val="en-GB"/>
              </w:rPr>
              <w:t xml:space="preserve">the </w:t>
            </w:r>
            <w:r w:rsidRPr="00443D33">
              <w:rPr>
                <w:rFonts w:ascii="Arial" w:eastAsia="Times New Roman" w:hAnsi="Arial" w:cs="Arial"/>
                <w:bCs/>
                <w:iCs/>
                <w:sz w:val="20"/>
                <w:szCs w:val="20"/>
                <w:lang w:val="en-GB"/>
              </w:rPr>
              <w:t>data subject</w:t>
            </w:r>
            <w:r w:rsidR="0074118B">
              <w:rPr>
                <w:rFonts w:ascii="Arial" w:eastAsia="Times New Roman" w:hAnsi="Arial" w:cs="Arial"/>
                <w:bCs/>
                <w:iCs/>
                <w:sz w:val="20"/>
                <w:szCs w:val="20"/>
                <w:lang w:val="en-GB"/>
              </w:rPr>
              <w:t>s</w:t>
            </w:r>
            <w:r w:rsidR="002D3530">
              <w:rPr>
                <w:rFonts w:ascii="Arial" w:eastAsia="Times New Roman" w:hAnsi="Arial" w:cs="Arial"/>
                <w:bCs/>
                <w:iCs/>
                <w:sz w:val="20"/>
                <w:szCs w:val="20"/>
                <w:lang w:val="en-GB"/>
              </w:rPr>
              <w:t xml:space="preserve"> at the time </w:t>
            </w:r>
            <w:r w:rsidR="008B6EDE">
              <w:rPr>
                <w:rFonts w:ascii="Arial" w:eastAsia="Times New Roman" w:hAnsi="Arial" w:cs="Arial"/>
                <w:bCs/>
                <w:iCs/>
                <w:sz w:val="20"/>
                <w:szCs w:val="20"/>
                <w:lang w:val="en-GB"/>
              </w:rPr>
              <w:t>the photo is requested</w:t>
            </w:r>
            <w:r w:rsidR="00EC08F0" w:rsidRPr="00443D33">
              <w:rPr>
                <w:rFonts w:ascii="Arial" w:eastAsia="Times New Roman" w:hAnsi="Arial" w:cs="Arial"/>
                <w:bCs/>
                <w:iCs/>
                <w:sz w:val="20"/>
                <w:szCs w:val="20"/>
                <w:lang w:val="en-GB"/>
              </w:rPr>
              <w:t xml:space="preserve">. </w:t>
            </w:r>
          </w:p>
          <w:p w14:paraId="0714EC2E" w14:textId="3989E916" w:rsidR="002B0120" w:rsidRPr="00443D33" w:rsidRDefault="002B0120" w:rsidP="00E853E9">
            <w:pPr>
              <w:jc w:val="both"/>
              <w:rPr>
                <w:rFonts w:ascii="Arial" w:eastAsia="Times New Roman" w:hAnsi="Arial" w:cs="Arial"/>
                <w:bCs/>
                <w:iCs/>
                <w:sz w:val="20"/>
                <w:szCs w:val="20"/>
                <w:lang w:val="en-GB"/>
              </w:rPr>
            </w:pPr>
          </w:p>
          <w:p w14:paraId="0DD9FFE4" w14:textId="60BEADB2" w:rsidR="009F0E9F" w:rsidRPr="00443D33" w:rsidRDefault="0099459D" w:rsidP="00E853E9">
            <w:pPr>
              <w:jc w:val="both"/>
              <w:rPr>
                <w:rFonts w:ascii="Arial" w:eastAsia="Times New Roman" w:hAnsi="Arial" w:cs="Arial"/>
                <w:bCs/>
                <w:iCs/>
                <w:sz w:val="20"/>
                <w:szCs w:val="20"/>
                <w:lang w:val="en-GB"/>
              </w:rPr>
            </w:pPr>
            <w:r>
              <w:rPr>
                <w:rFonts w:ascii="Arial" w:eastAsia="Times New Roman" w:hAnsi="Arial" w:cs="Arial"/>
                <w:bCs/>
                <w:iCs/>
                <w:sz w:val="20"/>
                <w:szCs w:val="20"/>
                <w:lang w:val="en-GB"/>
              </w:rPr>
              <w:t xml:space="preserve">In the </w:t>
            </w:r>
            <w:r w:rsidR="001A6919">
              <w:rPr>
                <w:rFonts w:ascii="Arial" w:eastAsia="Times New Roman" w:hAnsi="Arial" w:cs="Arial"/>
                <w:bCs/>
                <w:iCs/>
                <w:sz w:val="20"/>
                <w:szCs w:val="20"/>
                <w:lang w:val="en-GB"/>
              </w:rPr>
              <w:t>P</w:t>
            </w:r>
            <w:r>
              <w:rPr>
                <w:rFonts w:ascii="Arial" w:eastAsia="Times New Roman" w:hAnsi="Arial" w:cs="Arial"/>
                <w:bCs/>
                <w:iCs/>
                <w:sz w:val="20"/>
                <w:szCs w:val="20"/>
                <w:lang w:val="en-GB"/>
              </w:rPr>
              <w:t xml:space="preserve">rivacy </w:t>
            </w:r>
            <w:r w:rsidR="001A6919">
              <w:rPr>
                <w:rFonts w:ascii="Arial" w:eastAsia="Times New Roman" w:hAnsi="Arial" w:cs="Arial"/>
                <w:bCs/>
                <w:iCs/>
                <w:sz w:val="20"/>
                <w:szCs w:val="20"/>
                <w:lang w:val="en-GB"/>
              </w:rPr>
              <w:t>S</w:t>
            </w:r>
            <w:r>
              <w:rPr>
                <w:rFonts w:ascii="Arial" w:eastAsia="Times New Roman" w:hAnsi="Arial" w:cs="Arial"/>
                <w:bCs/>
                <w:iCs/>
                <w:sz w:val="20"/>
                <w:szCs w:val="20"/>
                <w:lang w:val="en-GB"/>
              </w:rPr>
              <w:t>tatement</w:t>
            </w:r>
            <w:r w:rsidR="002B0120" w:rsidRPr="00443D33">
              <w:rPr>
                <w:rFonts w:ascii="Arial" w:eastAsia="Times New Roman" w:hAnsi="Arial" w:cs="Arial"/>
                <w:bCs/>
                <w:iCs/>
                <w:sz w:val="20"/>
                <w:szCs w:val="20"/>
                <w:lang w:val="en-GB"/>
              </w:rPr>
              <w:t xml:space="preserve">, data subjects are informed that if they wish </w:t>
            </w:r>
            <w:r w:rsidR="007B69EE" w:rsidRPr="00443D33">
              <w:rPr>
                <w:rFonts w:ascii="Arial" w:eastAsia="Times New Roman" w:hAnsi="Arial" w:cs="Arial"/>
                <w:bCs/>
                <w:iCs/>
                <w:sz w:val="20"/>
                <w:szCs w:val="20"/>
                <w:lang w:val="en-GB"/>
              </w:rPr>
              <w:t xml:space="preserve">to </w:t>
            </w:r>
            <w:r w:rsidR="002B0120" w:rsidRPr="00443D33">
              <w:rPr>
                <w:rFonts w:ascii="Arial" w:eastAsia="Times New Roman" w:hAnsi="Arial" w:cs="Arial"/>
                <w:bCs/>
                <w:iCs/>
                <w:sz w:val="20"/>
                <w:szCs w:val="20"/>
                <w:lang w:val="en-GB"/>
              </w:rPr>
              <w:t xml:space="preserve">exercise </w:t>
            </w:r>
            <w:r w:rsidR="007B69EE" w:rsidRPr="00443D33">
              <w:rPr>
                <w:rFonts w:ascii="Arial" w:eastAsia="Times New Roman" w:hAnsi="Arial" w:cs="Arial"/>
                <w:bCs/>
                <w:iCs/>
                <w:sz w:val="20"/>
                <w:szCs w:val="20"/>
                <w:lang w:val="en-GB"/>
              </w:rPr>
              <w:t>the</w:t>
            </w:r>
            <w:r w:rsidR="002B0120" w:rsidRPr="00443D33">
              <w:rPr>
                <w:rFonts w:ascii="Arial" w:eastAsia="Times New Roman" w:hAnsi="Arial" w:cs="Arial"/>
                <w:bCs/>
                <w:iCs/>
                <w:sz w:val="20"/>
                <w:szCs w:val="20"/>
                <w:lang w:val="en-GB"/>
              </w:rPr>
              <w:t>ir</w:t>
            </w:r>
            <w:r w:rsidR="007B69EE" w:rsidRPr="00443D33">
              <w:rPr>
                <w:rFonts w:ascii="Arial" w:eastAsia="Times New Roman" w:hAnsi="Arial" w:cs="Arial"/>
                <w:bCs/>
                <w:iCs/>
                <w:sz w:val="20"/>
                <w:szCs w:val="20"/>
                <w:lang w:val="en-GB"/>
              </w:rPr>
              <w:t xml:space="preserve"> rights </w:t>
            </w:r>
            <w:r w:rsidR="002B0120" w:rsidRPr="00443D33">
              <w:rPr>
                <w:rFonts w:ascii="Arial" w:eastAsia="Times New Roman" w:hAnsi="Arial" w:cs="Arial"/>
                <w:bCs/>
                <w:iCs/>
                <w:sz w:val="20"/>
                <w:szCs w:val="20"/>
                <w:lang w:val="en-GB"/>
              </w:rPr>
              <w:t xml:space="preserve">they may </w:t>
            </w:r>
            <w:r w:rsidR="007B69EE" w:rsidRPr="00443D33">
              <w:rPr>
                <w:rFonts w:ascii="Arial" w:eastAsia="Times New Roman" w:hAnsi="Arial" w:cs="Arial"/>
                <w:bCs/>
                <w:iCs/>
                <w:sz w:val="20"/>
                <w:szCs w:val="20"/>
                <w:lang w:val="en-GB"/>
              </w:rPr>
              <w:t>contact either</w:t>
            </w:r>
            <w:r w:rsidR="009F0E9F" w:rsidRPr="00443D33">
              <w:rPr>
                <w:rFonts w:ascii="Arial" w:eastAsia="Times New Roman" w:hAnsi="Arial" w:cs="Arial"/>
                <w:bCs/>
                <w:iCs/>
                <w:sz w:val="20"/>
                <w:szCs w:val="20"/>
                <w:lang w:val="en-GB"/>
              </w:rPr>
              <w:t>:</w:t>
            </w:r>
            <w:r w:rsidR="007B69EE" w:rsidRPr="00443D33">
              <w:rPr>
                <w:rFonts w:ascii="Arial" w:eastAsia="Times New Roman" w:hAnsi="Arial" w:cs="Arial"/>
                <w:bCs/>
                <w:iCs/>
                <w:sz w:val="20"/>
                <w:szCs w:val="20"/>
                <w:lang w:val="en-GB"/>
              </w:rPr>
              <w:t xml:space="preserve"> </w:t>
            </w:r>
          </w:p>
          <w:p w14:paraId="1003005B" w14:textId="1C1F83CA" w:rsidR="008A6F8E" w:rsidRPr="0099459D" w:rsidRDefault="007B69EE" w:rsidP="0099459D">
            <w:pPr>
              <w:pStyle w:val="ListParagraph"/>
              <w:numPr>
                <w:ilvl w:val="0"/>
                <w:numId w:val="11"/>
              </w:numPr>
              <w:jc w:val="both"/>
              <w:rPr>
                <w:rFonts w:ascii="Arial" w:eastAsia="Times New Roman" w:hAnsi="Arial" w:cs="Arial"/>
                <w:bCs/>
                <w:iCs/>
                <w:sz w:val="20"/>
                <w:szCs w:val="20"/>
                <w:lang w:val="en-GB"/>
              </w:rPr>
            </w:pPr>
            <w:r w:rsidRPr="0099459D">
              <w:rPr>
                <w:rFonts w:ascii="Arial" w:eastAsia="Times New Roman" w:hAnsi="Arial" w:cs="Arial"/>
                <w:bCs/>
                <w:iCs/>
                <w:sz w:val="20"/>
                <w:szCs w:val="20"/>
                <w:lang w:val="en-GB"/>
              </w:rPr>
              <w:t xml:space="preserve">the Agency’s department in charge of </w:t>
            </w:r>
            <w:r w:rsidR="008A6F8E" w:rsidRPr="0099459D">
              <w:rPr>
                <w:rFonts w:ascii="Arial" w:eastAsia="Times New Roman" w:hAnsi="Arial" w:cs="Arial"/>
                <w:bCs/>
                <w:iCs/>
                <w:sz w:val="20"/>
                <w:szCs w:val="20"/>
                <w:lang w:val="en-GB"/>
              </w:rPr>
              <w:t xml:space="preserve">the </w:t>
            </w:r>
            <w:r w:rsidRPr="0099459D">
              <w:rPr>
                <w:rFonts w:ascii="Arial" w:eastAsia="Times New Roman" w:hAnsi="Arial" w:cs="Arial"/>
                <w:bCs/>
                <w:iCs/>
                <w:sz w:val="20"/>
                <w:szCs w:val="20"/>
                <w:lang w:val="en-GB"/>
              </w:rPr>
              <w:t xml:space="preserve">processing; or </w:t>
            </w:r>
          </w:p>
          <w:p w14:paraId="48B55B3B" w14:textId="04B482EF" w:rsidR="00C22EC0" w:rsidRPr="0099459D" w:rsidRDefault="007B69EE" w:rsidP="0099459D">
            <w:pPr>
              <w:pStyle w:val="ListParagraph"/>
              <w:numPr>
                <w:ilvl w:val="0"/>
                <w:numId w:val="11"/>
              </w:numPr>
              <w:jc w:val="both"/>
              <w:rPr>
                <w:rFonts w:ascii="Arial" w:eastAsia="Times New Roman" w:hAnsi="Arial" w:cs="Arial"/>
                <w:bCs/>
                <w:iCs/>
                <w:sz w:val="20"/>
                <w:szCs w:val="20"/>
                <w:lang w:val="en-GB"/>
              </w:rPr>
            </w:pPr>
            <w:proofErr w:type="gramStart"/>
            <w:r w:rsidRPr="0099459D">
              <w:rPr>
                <w:rFonts w:ascii="Arial" w:eastAsia="Times New Roman" w:hAnsi="Arial" w:cs="Arial"/>
                <w:bCs/>
                <w:iCs/>
                <w:sz w:val="20"/>
                <w:szCs w:val="20"/>
                <w:lang w:val="en-GB"/>
              </w:rPr>
              <w:t>the</w:t>
            </w:r>
            <w:proofErr w:type="gramEnd"/>
            <w:r w:rsidRPr="0099459D">
              <w:rPr>
                <w:rFonts w:ascii="Arial" w:eastAsia="Times New Roman" w:hAnsi="Arial" w:cs="Arial"/>
                <w:bCs/>
                <w:iCs/>
                <w:sz w:val="20"/>
                <w:szCs w:val="20"/>
                <w:lang w:val="en-GB"/>
              </w:rPr>
              <w:t xml:space="preserve"> Agency’s </w:t>
            </w:r>
            <w:r w:rsidR="0000319C" w:rsidRPr="0099459D">
              <w:rPr>
                <w:rFonts w:ascii="Arial" w:eastAsia="Times New Roman" w:hAnsi="Arial" w:cs="Arial"/>
                <w:bCs/>
                <w:iCs/>
                <w:sz w:val="20"/>
                <w:szCs w:val="20"/>
                <w:lang w:val="en-GB"/>
              </w:rPr>
              <w:t>D</w:t>
            </w:r>
            <w:r w:rsidRPr="0099459D">
              <w:rPr>
                <w:rFonts w:ascii="Arial" w:eastAsia="Times New Roman" w:hAnsi="Arial" w:cs="Arial"/>
                <w:bCs/>
                <w:iCs/>
                <w:sz w:val="20"/>
                <w:szCs w:val="20"/>
                <w:lang w:val="en-GB"/>
              </w:rPr>
              <w:t xml:space="preserve">ata </w:t>
            </w:r>
            <w:r w:rsidR="0000319C" w:rsidRPr="0099459D">
              <w:rPr>
                <w:rFonts w:ascii="Arial" w:eastAsia="Times New Roman" w:hAnsi="Arial" w:cs="Arial"/>
                <w:bCs/>
                <w:iCs/>
                <w:sz w:val="20"/>
                <w:szCs w:val="20"/>
                <w:lang w:val="en-GB"/>
              </w:rPr>
              <w:t>P</w:t>
            </w:r>
            <w:r w:rsidRPr="0099459D">
              <w:rPr>
                <w:rFonts w:ascii="Arial" w:eastAsia="Times New Roman" w:hAnsi="Arial" w:cs="Arial"/>
                <w:bCs/>
                <w:iCs/>
                <w:sz w:val="20"/>
                <w:szCs w:val="20"/>
                <w:lang w:val="en-GB"/>
              </w:rPr>
              <w:t xml:space="preserve">rotection </w:t>
            </w:r>
            <w:r w:rsidR="0000319C" w:rsidRPr="0099459D">
              <w:rPr>
                <w:rFonts w:ascii="Arial" w:eastAsia="Times New Roman" w:hAnsi="Arial" w:cs="Arial"/>
                <w:bCs/>
                <w:iCs/>
                <w:sz w:val="20"/>
                <w:szCs w:val="20"/>
                <w:lang w:val="en-GB"/>
              </w:rPr>
              <w:t>O</w:t>
            </w:r>
            <w:r w:rsidRPr="0099459D">
              <w:rPr>
                <w:rFonts w:ascii="Arial" w:eastAsia="Times New Roman" w:hAnsi="Arial" w:cs="Arial"/>
                <w:bCs/>
                <w:iCs/>
                <w:sz w:val="20"/>
                <w:szCs w:val="20"/>
                <w:lang w:val="en-GB"/>
              </w:rPr>
              <w:t>fficer.</w:t>
            </w:r>
          </w:p>
          <w:p w14:paraId="4BCA1FBB" w14:textId="77777777" w:rsidR="007B69EE" w:rsidRPr="00443D33" w:rsidRDefault="007B69EE" w:rsidP="00E853E9">
            <w:pPr>
              <w:jc w:val="both"/>
              <w:rPr>
                <w:rFonts w:ascii="Arial" w:eastAsia="Times New Roman" w:hAnsi="Arial" w:cs="Arial"/>
                <w:bCs/>
                <w:iCs/>
                <w:sz w:val="20"/>
                <w:szCs w:val="20"/>
                <w:lang w:val="en-GB"/>
              </w:rPr>
            </w:pPr>
          </w:p>
          <w:p w14:paraId="44D6F452" w14:textId="1AEFDC6F" w:rsidR="00B4164D" w:rsidRPr="00443D33" w:rsidRDefault="007B69EE" w:rsidP="00E853E9">
            <w:pPr>
              <w:jc w:val="both"/>
              <w:rPr>
                <w:rFonts w:ascii="Arial" w:hAnsi="Arial" w:cs="Arial"/>
                <w:sz w:val="20"/>
                <w:szCs w:val="20"/>
                <w:lang w:val="en-GB"/>
              </w:rPr>
            </w:pPr>
            <w:r w:rsidRPr="00443D33">
              <w:rPr>
                <w:rFonts w:ascii="Arial" w:eastAsia="Times New Roman" w:hAnsi="Arial" w:cs="Arial"/>
                <w:bCs/>
                <w:iCs/>
                <w:sz w:val="20"/>
                <w:szCs w:val="20"/>
                <w:lang w:val="en-GB"/>
              </w:rPr>
              <w:t>F</w:t>
            </w:r>
            <w:r w:rsidR="002B0120" w:rsidRPr="00443D33">
              <w:rPr>
                <w:rFonts w:ascii="Arial" w:eastAsia="Times New Roman" w:hAnsi="Arial" w:cs="Arial"/>
                <w:bCs/>
                <w:iCs/>
                <w:sz w:val="20"/>
                <w:szCs w:val="20"/>
                <w:lang w:val="en-GB"/>
              </w:rPr>
              <w:t>urther</w:t>
            </w:r>
            <w:r w:rsidRPr="00443D33">
              <w:rPr>
                <w:rFonts w:ascii="Arial" w:eastAsia="Times New Roman" w:hAnsi="Arial" w:cs="Arial"/>
                <w:bCs/>
                <w:iCs/>
                <w:sz w:val="20"/>
                <w:szCs w:val="20"/>
                <w:lang w:val="en-GB"/>
              </w:rPr>
              <w:t xml:space="preserve">, data subjects </w:t>
            </w:r>
            <w:r w:rsidR="002B0120" w:rsidRPr="00443D33">
              <w:rPr>
                <w:rFonts w:ascii="Arial" w:eastAsia="Times New Roman" w:hAnsi="Arial" w:cs="Arial"/>
                <w:bCs/>
                <w:iCs/>
                <w:sz w:val="20"/>
                <w:szCs w:val="20"/>
                <w:lang w:val="en-GB"/>
              </w:rPr>
              <w:t xml:space="preserve">are informed that they </w:t>
            </w:r>
            <w:r w:rsidRPr="00443D33">
              <w:rPr>
                <w:rFonts w:ascii="Arial" w:eastAsia="Times New Roman" w:hAnsi="Arial" w:cs="Arial"/>
                <w:bCs/>
                <w:iCs/>
                <w:sz w:val="20"/>
                <w:szCs w:val="20"/>
                <w:lang w:val="en-GB"/>
              </w:rPr>
              <w:t xml:space="preserve">may, at any time, consult the data controller, </w:t>
            </w:r>
            <w:r w:rsidR="00F86B9E">
              <w:rPr>
                <w:rFonts w:ascii="Arial" w:eastAsia="Times New Roman" w:hAnsi="Arial" w:cs="Arial"/>
                <w:bCs/>
                <w:iCs/>
                <w:sz w:val="20"/>
                <w:szCs w:val="20"/>
                <w:lang w:val="en-GB"/>
              </w:rPr>
              <w:t xml:space="preserve">contact </w:t>
            </w:r>
            <w:r w:rsidRPr="00443D33">
              <w:rPr>
                <w:rFonts w:ascii="Arial" w:eastAsia="Times New Roman" w:hAnsi="Arial" w:cs="Arial"/>
                <w:bCs/>
                <w:iCs/>
                <w:sz w:val="20"/>
                <w:szCs w:val="20"/>
                <w:lang w:val="en-GB"/>
              </w:rPr>
              <w:t>the Data Protection Officer of the Agency</w:t>
            </w:r>
            <w:r w:rsidR="002B0120" w:rsidRPr="00443D33">
              <w:rPr>
                <w:rFonts w:ascii="Arial" w:eastAsia="Times New Roman" w:hAnsi="Arial" w:cs="Arial"/>
                <w:bCs/>
                <w:iCs/>
                <w:sz w:val="20"/>
                <w:szCs w:val="20"/>
                <w:lang w:val="en-GB"/>
              </w:rPr>
              <w:t>, and have recourse</w:t>
            </w:r>
            <w:r w:rsidRPr="00443D33">
              <w:rPr>
                <w:rFonts w:ascii="Arial" w:eastAsia="Times New Roman" w:hAnsi="Arial" w:cs="Arial"/>
                <w:bCs/>
                <w:iCs/>
                <w:sz w:val="20"/>
                <w:szCs w:val="20"/>
                <w:lang w:val="en-GB"/>
              </w:rPr>
              <w:t xml:space="preserve"> to the European Data Protection Supervisor (</w:t>
            </w:r>
            <w:r w:rsidR="00D72891">
              <w:rPr>
                <w:rFonts w:ascii="Arial" w:eastAsia="Times New Roman" w:hAnsi="Arial" w:cs="Arial"/>
                <w:bCs/>
                <w:iCs/>
                <w:sz w:val="20"/>
                <w:szCs w:val="20"/>
                <w:lang w:val="en-GB"/>
              </w:rPr>
              <w:t>www.edps.europa.eu</w:t>
            </w:r>
            <w:r w:rsidRPr="00443D33">
              <w:rPr>
                <w:rFonts w:ascii="Arial" w:eastAsia="Times New Roman" w:hAnsi="Arial" w:cs="Arial"/>
                <w:bCs/>
                <w:iCs/>
                <w:sz w:val="20"/>
                <w:szCs w:val="20"/>
                <w:lang w:val="en-GB"/>
              </w:rPr>
              <w:t>).</w:t>
            </w:r>
            <w:r w:rsidR="00B4164D" w:rsidRPr="00443D33">
              <w:rPr>
                <w:rFonts w:ascii="Arial" w:hAnsi="Arial" w:cs="Arial"/>
                <w:sz w:val="20"/>
                <w:szCs w:val="20"/>
                <w:lang w:val="en-GB"/>
              </w:rPr>
              <w:t xml:space="preserve"> </w:t>
            </w:r>
          </w:p>
          <w:p w14:paraId="64964467" w14:textId="25C0183E" w:rsidR="00E853E9" w:rsidRPr="00443D33" w:rsidRDefault="00E853E9">
            <w:pPr>
              <w:jc w:val="both"/>
              <w:rPr>
                <w:rFonts w:ascii="Arial" w:hAnsi="Arial" w:cs="Arial"/>
                <w:sz w:val="20"/>
                <w:szCs w:val="20"/>
                <w:lang w:val="en-GB"/>
              </w:rPr>
            </w:pPr>
          </w:p>
        </w:tc>
      </w:tr>
      <w:tr w:rsidR="00B75A0F" w:rsidRPr="00443D33" w14:paraId="448306A1" w14:textId="77777777" w:rsidTr="0056317A">
        <w:tc>
          <w:tcPr>
            <w:tcW w:w="9498" w:type="dxa"/>
          </w:tcPr>
          <w:p w14:paraId="50F79565" w14:textId="77777777" w:rsidR="00B75A0F" w:rsidRPr="00443D33" w:rsidRDefault="00F86BEF" w:rsidP="008A117F">
            <w:pPr>
              <w:spacing w:before="120"/>
              <w:jc w:val="both"/>
              <w:rPr>
                <w:rFonts w:ascii="Arial" w:eastAsia="Times New Roman" w:hAnsi="Arial" w:cs="Arial"/>
                <w:b/>
                <w:bCs/>
                <w:sz w:val="20"/>
                <w:szCs w:val="20"/>
                <w:lang w:val="en-GB"/>
              </w:rPr>
            </w:pPr>
            <w:r w:rsidRPr="00443D33">
              <w:rPr>
                <w:rFonts w:ascii="Arial" w:eastAsia="Times New Roman" w:hAnsi="Arial" w:cs="Arial"/>
                <w:b/>
                <w:bCs/>
                <w:sz w:val="20"/>
                <w:szCs w:val="20"/>
                <w:lang w:val="en-GB"/>
              </w:rPr>
              <w:t> 9/ Automated / Manual processing operation</w:t>
            </w:r>
            <w:r w:rsidR="003061B7" w:rsidRPr="00443D33">
              <w:rPr>
                <w:rFonts w:ascii="Arial" w:eastAsia="Times New Roman" w:hAnsi="Arial" w:cs="Arial"/>
                <w:b/>
                <w:bCs/>
                <w:sz w:val="20"/>
                <w:szCs w:val="20"/>
                <w:lang w:val="en-GB"/>
              </w:rPr>
              <w:t xml:space="preserve"> </w:t>
            </w:r>
          </w:p>
          <w:p w14:paraId="452B12E4" w14:textId="77777777" w:rsidR="002A77AC" w:rsidRPr="00443D33" w:rsidRDefault="002A77AC" w:rsidP="0069042C">
            <w:pPr>
              <w:jc w:val="both"/>
              <w:rPr>
                <w:rFonts w:ascii="Arial" w:hAnsi="Arial" w:cs="Arial"/>
                <w:sz w:val="20"/>
                <w:szCs w:val="20"/>
                <w:lang w:val="en-GB"/>
              </w:rPr>
            </w:pPr>
          </w:p>
          <w:p w14:paraId="20808E72" w14:textId="7EE83D9A" w:rsidR="00EC6D17" w:rsidRPr="00443D33" w:rsidRDefault="00EC6D17" w:rsidP="0069042C">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Personal data </w:t>
            </w:r>
            <w:r w:rsidR="00E10038">
              <w:rPr>
                <w:rFonts w:ascii="Arial" w:eastAsia="Times New Roman" w:hAnsi="Arial" w:cs="Arial"/>
                <w:bCs/>
                <w:iCs/>
                <w:sz w:val="20"/>
                <w:szCs w:val="20"/>
                <w:lang w:val="en-GB"/>
              </w:rPr>
              <w:t>is</w:t>
            </w:r>
            <w:r w:rsidR="00E10038" w:rsidRPr="00443D33">
              <w:rPr>
                <w:rFonts w:ascii="Arial" w:eastAsia="Times New Roman" w:hAnsi="Arial" w:cs="Arial"/>
                <w:bCs/>
                <w:iCs/>
                <w:sz w:val="20"/>
                <w:szCs w:val="20"/>
                <w:lang w:val="en-GB"/>
              </w:rPr>
              <w:t xml:space="preserve"> </w:t>
            </w:r>
            <w:r w:rsidRPr="00443D33">
              <w:rPr>
                <w:rFonts w:ascii="Arial" w:eastAsia="Times New Roman" w:hAnsi="Arial" w:cs="Arial"/>
                <w:bCs/>
                <w:iCs/>
                <w:sz w:val="20"/>
                <w:szCs w:val="20"/>
                <w:lang w:val="en-GB"/>
              </w:rPr>
              <w:t>subject to manual and automated processing operations:</w:t>
            </w:r>
          </w:p>
          <w:p w14:paraId="7EE5682D" w14:textId="77777777" w:rsidR="00EC6D17" w:rsidRPr="00443D33" w:rsidRDefault="00EC6D17" w:rsidP="0069042C">
            <w:pPr>
              <w:jc w:val="both"/>
              <w:rPr>
                <w:rFonts w:ascii="Arial" w:eastAsia="Times New Roman" w:hAnsi="Arial" w:cs="Arial"/>
                <w:bCs/>
                <w:iCs/>
                <w:sz w:val="20"/>
                <w:szCs w:val="20"/>
                <w:lang w:val="en-GB"/>
              </w:rPr>
            </w:pPr>
          </w:p>
          <w:p w14:paraId="41DA9277" w14:textId="2E902E63" w:rsidR="00085663" w:rsidRPr="00443D33" w:rsidRDefault="00EC6D17" w:rsidP="00E853E9">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Manually: </w:t>
            </w:r>
            <w:r w:rsidR="00E10038">
              <w:rPr>
                <w:rFonts w:ascii="Arial" w:eastAsia="Times New Roman" w:hAnsi="Arial" w:cs="Arial"/>
                <w:bCs/>
                <w:iCs/>
                <w:sz w:val="20"/>
                <w:szCs w:val="20"/>
                <w:lang w:val="en-GB"/>
              </w:rPr>
              <w:t xml:space="preserve">The personal data will be input manually. </w:t>
            </w:r>
            <w:r w:rsidR="00085663" w:rsidRPr="00443D33">
              <w:rPr>
                <w:rFonts w:ascii="Arial" w:eastAsia="Times New Roman" w:hAnsi="Arial" w:cs="Arial"/>
                <w:bCs/>
                <w:iCs/>
                <w:sz w:val="20"/>
                <w:szCs w:val="20"/>
                <w:lang w:val="en-GB"/>
              </w:rPr>
              <w:t>The p</w:t>
            </w:r>
            <w:r w:rsidR="00E10038">
              <w:rPr>
                <w:rFonts w:ascii="Arial" w:eastAsia="Times New Roman" w:hAnsi="Arial" w:cs="Arial"/>
                <w:bCs/>
                <w:iCs/>
                <w:sz w:val="20"/>
                <w:szCs w:val="20"/>
                <w:lang w:val="en-GB"/>
              </w:rPr>
              <w:t>hotos</w:t>
            </w:r>
            <w:r w:rsidR="00085663" w:rsidRPr="00443D33">
              <w:rPr>
                <w:rFonts w:ascii="Arial" w:eastAsia="Times New Roman" w:hAnsi="Arial" w:cs="Arial"/>
                <w:bCs/>
                <w:iCs/>
                <w:sz w:val="20"/>
                <w:szCs w:val="20"/>
                <w:lang w:val="en-GB"/>
              </w:rPr>
              <w:t xml:space="preserve"> will only be manipulated to a limited extent (cropping, reduction of file</w:t>
            </w:r>
            <w:r w:rsidR="00D83B33" w:rsidRPr="00443D33">
              <w:rPr>
                <w:rFonts w:ascii="Arial" w:eastAsia="Times New Roman" w:hAnsi="Arial" w:cs="Arial"/>
                <w:bCs/>
                <w:iCs/>
                <w:sz w:val="20"/>
                <w:szCs w:val="20"/>
                <w:lang w:val="en-GB"/>
              </w:rPr>
              <w:t>-</w:t>
            </w:r>
            <w:r w:rsidR="00085663" w:rsidRPr="00443D33">
              <w:rPr>
                <w:rFonts w:ascii="Arial" w:eastAsia="Times New Roman" w:hAnsi="Arial" w:cs="Arial"/>
                <w:bCs/>
                <w:iCs/>
                <w:sz w:val="20"/>
                <w:szCs w:val="20"/>
                <w:lang w:val="en-GB"/>
              </w:rPr>
              <w:t>size, etc.), to prepare them for publication on the website and to ensure they are presented in a uniform way.</w:t>
            </w:r>
          </w:p>
          <w:p w14:paraId="7931AC7A" w14:textId="77777777" w:rsidR="008D4E85" w:rsidRPr="00443D33" w:rsidRDefault="008D4E85" w:rsidP="00E853E9">
            <w:pPr>
              <w:jc w:val="both"/>
              <w:rPr>
                <w:rFonts w:ascii="Arial" w:hAnsi="Arial" w:cs="Arial"/>
                <w:sz w:val="20"/>
                <w:szCs w:val="20"/>
                <w:lang w:val="en-GB"/>
              </w:rPr>
            </w:pPr>
          </w:p>
          <w:p w14:paraId="01B2CEF1" w14:textId="6C50661A" w:rsidR="008D4E85" w:rsidRPr="00443D33" w:rsidRDefault="00EC6D17" w:rsidP="00E853E9">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Automated: for the uploading, updating, access to and erasure of</w:t>
            </w:r>
            <w:r w:rsidR="00B005E5">
              <w:rPr>
                <w:rFonts w:ascii="Arial" w:eastAsia="Times New Roman" w:hAnsi="Arial" w:cs="Arial"/>
                <w:bCs/>
                <w:iCs/>
                <w:sz w:val="20"/>
                <w:szCs w:val="20"/>
                <w:lang w:val="en-GB"/>
              </w:rPr>
              <w:t xml:space="preserve"> personal data</w:t>
            </w:r>
            <w:r w:rsidRPr="00443D33">
              <w:rPr>
                <w:rFonts w:ascii="Arial" w:eastAsia="Times New Roman" w:hAnsi="Arial" w:cs="Arial"/>
                <w:bCs/>
                <w:iCs/>
                <w:sz w:val="20"/>
                <w:szCs w:val="20"/>
                <w:lang w:val="en-GB"/>
              </w:rPr>
              <w:t xml:space="preserve"> on the Agency’s server/website.</w:t>
            </w:r>
          </w:p>
          <w:p w14:paraId="43B9A886" w14:textId="77777777" w:rsidR="00BD6B74" w:rsidRPr="00443D33" w:rsidRDefault="00BD6B74" w:rsidP="00E853E9">
            <w:pPr>
              <w:jc w:val="both"/>
              <w:rPr>
                <w:rFonts w:ascii="Arial" w:hAnsi="Arial" w:cs="Arial"/>
                <w:sz w:val="20"/>
                <w:szCs w:val="20"/>
                <w:lang w:val="en-GB"/>
              </w:rPr>
            </w:pPr>
          </w:p>
        </w:tc>
      </w:tr>
    </w:tbl>
    <w:p w14:paraId="61E19DAF" w14:textId="77777777" w:rsidR="006170DB" w:rsidRPr="00443D33" w:rsidRDefault="006170DB" w:rsidP="0069042C">
      <w:pPr>
        <w:jc w:val="both"/>
        <w:rPr>
          <w:rFonts w:ascii="Arial" w:eastAsia="Times New Roman" w:hAnsi="Arial" w:cs="Arial"/>
          <w:b/>
          <w:bCs/>
          <w:sz w:val="20"/>
          <w:szCs w:val="20"/>
          <w:lang w:val="en-GB"/>
        </w:rPr>
        <w:sectPr w:rsidR="006170DB" w:rsidRPr="00443D33">
          <w:pgSz w:w="12240" w:h="15840"/>
          <w:pgMar w:top="1440" w:right="1440" w:bottom="1440" w:left="1440" w:header="720" w:footer="720" w:gutter="0"/>
          <w:cols w:space="720"/>
          <w:docGrid w:linePitch="360"/>
        </w:sectPr>
      </w:pPr>
    </w:p>
    <w:tbl>
      <w:tblPr>
        <w:tblStyle w:val="TableGrid"/>
        <w:tblW w:w="9498" w:type="dxa"/>
        <w:tblInd w:w="108" w:type="dxa"/>
        <w:tblLook w:val="04A0" w:firstRow="1" w:lastRow="0" w:firstColumn="1" w:lastColumn="0" w:noHBand="0" w:noVBand="1"/>
      </w:tblPr>
      <w:tblGrid>
        <w:gridCol w:w="9498"/>
      </w:tblGrid>
      <w:tr w:rsidR="00B75A0F" w:rsidRPr="00443D33" w14:paraId="1FCF8E4B" w14:textId="77777777" w:rsidTr="0056317A">
        <w:tc>
          <w:tcPr>
            <w:tcW w:w="9498" w:type="dxa"/>
          </w:tcPr>
          <w:p w14:paraId="71A2392F" w14:textId="5A78A869" w:rsidR="00B75A0F" w:rsidRPr="00443D33" w:rsidRDefault="00F86BEF" w:rsidP="0069042C">
            <w:pPr>
              <w:jc w:val="both"/>
              <w:rPr>
                <w:rFonts w:ascii="Arial" w:eastAsia="Times New Roman" w:hAnsi="Arial" w:cs="Arial"/>
                <w:b/>
                <w:bCs/>
                <w:sz w:val="20"/>
                <w:szCs w:val="20"/>
                <w:lang w:val="en-GB"/>
              </w:rPr>
            </w:pPr>
            <w:r w:rsidRPr="00443D33">
              <w:rPr>
                <w:rFonts w:ascii="Arial" w:eastAsia="Times New Roman" w:hAnsi="Arial" w:cs="Arial"/>
                <w:b/>
                <w:bCs/>
                <w:sz w:val="20"/>
                <w:szCs w:val="20"/>
                <w:lang w:val="en-GB"/>
              </w:rPr>
              <w:lastRenderedPageBreak/>
              <w:t> 10/ Storage media of data</w:t>
            </w:r>
          </w:p>
          <w:p w14:paraId="7778B316" w14:textId="77777777" w:rsidR="002A77AC" w:rsidRPr="00443D33" w:rsidRDefault="002A77AC" w:rsidP="0069042C">
            <w:pPr>
              <w:jc w:val="both"/>
              <w:rPr>
                <w:rFonts w:ascii="Arial" w:hAnsi="Arial" w:cs="Arial"/>
                <w:sz w:val="20"/>
                <w:szCs w:val="20"/>
                <w:lang w:val="en-GB"/>
              </w:rPr>
            </w:pPr>
          </w:p>
          <w:p w14:paraId="64AA82DE" w14:textId="77777777" w:rsidR="008B6EDE" w:rsidRDefault="007B69EE" w:rsidP="008B6EDE">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The </w:t>
            </w:r>
            <w:r w:rsidR="001A6919">
              <w:rPr>
                <w:rFonts w:ascii="Arial" w:eastAsia="Times New Roman" w:hAnsi="Arial" w:cs="Arial"/>
                <w:bCs/>
                <w:iCs/>
                <w:sz w:val="20"/>
                <w:szCs w:val="20"/>
                <w:lang w:val="en-GB"/>
              </w:rPr>
              <w:t>contact information</w:t>
            </w:r>
            <w:r w:rsidR="00B005E5">
              <w:rPr>
                <w:rFonts w:ascii="Arial" w:eastAsia="Times New Roman" w:hAnsi="Arial" w:cs="Arial"/>
                <w:bCs/>
                <w:iCs/>
                <w:sz w:val="20"/>
                <w:szCs w:val="20"/>
                <w:lang w:val="en-GB"/>
              </w:rPr>
              <w:t xml:space="preserve"> and the photos</w:t>
            </w:r>
            <w:r w:rsidRPr="00443D33">
              <w:rPr>
                <w:rFonts w:ascii="Arial" w:eastAsia="Times New Roman" w:hAnsi="Arial" w:cs="Arial"/>
                <w:bCs/>
                <w:iCs/>
                <w:sz w:val="20"/>
                <w:szCs w:val="20"/>
                <w:lang w:val="en-GB"/>
              </w:rPr>
              <w:t xml:space="preserve"> will be stored on the server of the </w:t>
            </w:r>
            <w:r w:rsidR="008B6EF6" w:rsidRPr="00443D33">
              <w:rPr>
                <w:rFonts w:ascii="Arial" w:eastAsia="Times New Roman" w:hAnsi="Arial" w:cs="Arial"/>
                <w:bCs/>
                <w:iCs/>
                <w:sz w:val="20"/>
                <w:szCs w:val="20"/>
                <w:lang w:val="en-GB"/>
              </w:rPr>
              <w:t xml:space="preserve">Agency. </w:t>
            </w:r>
            <w:r w:rsidR="0026043D" w:rsidRPr="00443D33">
              <w:rPr>
                <w:rFonts w:ascii="Arial" w:eastAsia="Times New Roman" w:hAnsi="Arial" w:cs="Arial"/>
                <w:bCs/>
                <w:iCs/>
                <w:sz w:val="20"/>
                <w:szCs w:val="20"/>
                <w:lang w:val="en-GB"/>
              </w:rPr>
              <w:t xml:space="preserve">This part of the server is only accessible to </w:t>
            </w:r>
            <w:r w:rsidR="008B6EDE">
              <w:rPr>
                <w:rFonts w:ascii="Arial" w:eastAsia="Times New Roman" w:hAnsi="Arial" w:cs="Arial"/>
                <w:bCs/>
                <w:iCs/>
                <w:sz w:val="20"/>
                <w:szCs w:val="20"/>
                <w:lang w:val="en-GB"/>
              </w:rPr>
              <w:t>HR team members</w:t>
            </w:r>
            <w:r w:rsidR="00161548" w:rsidRPr="00443D33">
              <w:rPr>
                <w:rFonts w:ascii="Arial" w:eastAsia="Times New Roman" w:hAnsi="Arial" w:cs="Arial"/>
                <w:bCs/>
                <w:iCs/>
                <w:sz w:val="20"/>
                <w:szCs w:val="20"/>
                <w:lang w:val="en-GB"/>
              </w:rPr>
              <w:t>.</w:t>
            </w:r>
          </w:p>
          <w:p w14:paraId="3E81B5D2" w14:textId="77777777" w:rsidR="008B6EDE" w:rsidRDefault="008B6EDE" w:rsidP="008B6EDE">
            <w:pPr>
              <w:jc w:val="both"/>
              <w:rPr>
                <w:rFonts w:ascii="Arial" w:eastAsia="Times New Roman" w:hAnsi="Arial" w:cs="Arial"/>
                <w:bCs/>
                <w:iCs/>
                <w:sz w:val="20"/>
                <w:szCs w:val="20"/>
                <w:lang w:val="en-GB"/>
              </w:rPr>
            </w:pPr>
          </w:p>
          <w:p w14:paraId="11291F1F" w14:textId="719B95F7" w:rsidR="008B6EDE" w:rsidRDefault="008B6EDE" w:rsidP="008B6EDE">
            <w:pPr>
              <w:jc w:val="both"/>
              <w:rPr>
                <w:rFonts w:ascii="Arial" w:eastAsia="Times New Roman" w:hAnsi="Arial" w:cs="Arial"/>
                <w:bCs/>
                <w:iCs/>
                <w:sz w:val="20"/>
                <w:szCs w:val="20"/>
                <w:lang w:val="en-GB"/>
              </w:rPr>
            </w:pPr>
            <w:r>
              <w:rPr>
                <w:rFonts w:ascii="Arial" w:eastAsia="Times New Roman" w:hAnsi="Arial" w:cs="Arial"/>
                <w:bCs/>
                <w:iCs/>
                <w:sz w:val="20"/>
                <w:szCs w:val="20"/>
                <w:lang w:val="en-GB"/>
              </w:rPr>
              <w:t>The intranet is accessible to Agency staff members.</w:t>
            </w:r>
          </w:p>
          <w:p w14:paraId="0E81ACD1" w14:textId="7C6B6153" w:rsidR="008B6EDE" w:rsidRPr="00443D33" w:rsidRDefault="008B6EDE" w:rsidP="008B6EDE">
            <w:pPr>
              <w:jc w:val="both"/>
              <w:rPr>
                <w:rFonts w:ascii="Arial" w:hAnsi="Arial" w:cs="Arial"/>
                <w:sz w:val="20"/>
                <w:szCs w:val="20"/>
                <w:lang w:val="en-GB"/>
              </w:rPr>
            </w:pPr>
            <w:r w:rsidRPr="00443D33">
              <w:rPr>
                <w:rFonts w:ascii="Arial" w:hAnsi="Arial" w:cs="Arial"/>
                <w:sz w:val="20"/>
                <w:szCs w:val="20"/>
                <w:lang w:val="en-GB"/>
              </w:rPr>
              <w:t xml:space="preserve"> </w:t>
            </w:r>
          </w:p>
        </w:tc>
      </w:tr>
      <w:tr w:rsidR="00B75A0F" w:rsidRPr="00443D33" w14:paraId="07D5449C" w14:textId="77777777" w:rsidTr="0056317A">
        <w:tc>
          <w:tcPr>
            <w:tcW w:w="9498" w:type="dxa"/>
          </w:tcPr>
          <w:p w14:paraId="789287D8" w14:textId="77777777" w:rsidR="00DE4F31" w:rsidRPr="00443D33" w:rsidRDefault="00F86BEF" w:rsidP="008A117F">
            <w:pPr>
              <w:spacing w:before="120"/>
              <w:jc w:val="both"/>
              <w:rPr>
                <w:rFonts w:ascii="Arial" w:eastAsia="Times New Roman" w:hAnsi="Arial" w:cs="Arial"/>
                <w:b/>
                <w:bCs/>
                <w:sz w:val="20"/>
                <w:szCs w:val="20"/>
                <w:lang w:val="en-GB"/>
              </w:rPr>
            </w:pPr>
            <w:r w:rsidRPr="00443D33">
              <w:rPr>
                <w:rFonts w:ascii="Arial" w:eastAsia="Times New Roman" w:hAnsi="Arial" w:cs="Arial"/>
                <w:b/>
                <w:bCs/>
                <w:sz w:val="20"/>
                <w:szCs w:val="20"/>
                <w:lang w:val="en-GB"/>
              </w:rPr>
              <w:t> 11/ Legal basis and lawfulness of the processing operation</w:t>
            </w:r>
            <w:r w:rsidR="009222FD" w:rsidRPr="00443D33">
              <w:rPr>
                <w:rFonts w:ascii="Arial" w:eastAsia="Times New Roman" w:hAnsi="Arial" w:cs="Arial"/>
                <w:b/>
                <w:bCs/>
                <w:sz w:val="20"/>
                <w:szCs w:val="20"/>
                <w:lang w:val="en-GB"/>
              </w:rPr>
              <w:t xml:space="preserve"> </w:t>
            </w:r>
          </w:p>
          <w:p w14:paraId="287256F1" w14:textId="77777777" w:rsidR="00D87A5A" w:rsidRPr="00443D33" w:rsidRDefault="00D87A5A" w:rsidP="0069042C">
            <w:pPr>
              <w:jc w:val="both"/>
              <w:rPr>
                <w:rFonts w:ascii="Arial" w:eastAsia="Times New Roman" w:hAnsi="Arial" w:cs="Arial"/>
                <w:bCs/>
                <w:iCs/>
                <w:sz w:val="20"/>
                <w:szCs w:val="20"/>
                <w:lang w:val="en-GB"/>
              </w:rPr>
            </w:pPr>
          </w:p>
          <w:p w14:paraId="3311BF8E" w14:textId="5CF4E9BE" w:rsidR="004347FC" w:rsidRDefault="004347FC" w:rsidP="004347FC">
            <w:pPr>
              <w:jc w:val="both"/>
              <w:rPr>
                <w:rFonts w:ascii="Arial" w:eastAsia="Times New Roman" w:hAnsi="Arial" w:cs="Arial"/>
                <w:bCs/>
                <w:iCs/>
                <w:sz w:val="20"/>
                <w:szCs w:val="20"/>
                <w:lang w:val="en-GB"/>
              </w:rPr>
            </w:pPr>
            <w:r w:rsidRPr="004347FC">
              <w:rPr>
                <w:rFonts w:ascii="Arial" w:eastAsia="Times New Roman" w:hAnsi="Arial" w:cs="Arial"/>
                <w:bCs/>
                <w:iCs/>
                <w:sz w:val="20"/>
                <w:szCs w:val="20"/>
                <w:lang w:val="en-GB"/>
              </w:rPr>
              <w:t xml:space="preserve">Article 5(a) of Regulation No (EC) 45/2001 is the legal basis for the processing of data subjects’ contact information.  The processing, which will enable staff members to contact their colleagues and perform their professional tasks, is considered necessary for the performance of a task in the public interest on the basis of a legal instrument adopted on the basis of the Treaty on the Functioning of the European Union, namely, Regulation (EC) No 713/2009 of 13 July 2009 establishing an Agency for the Cooperation of Energy Regulators.  </w:t>
            </w:r>
          </w:p>
          <w:p w14:paraId="487327E7" w14:textId="77777777" w:rsidR="004347FC" w:rsidRPr="004347FC" w:rsidRDefault="004347FC" w:rsidP="004347FC">
            <w:pPr>
              <w:jc w:val="both"/>
              <w:rPr>
                <w:rFonts w:ascii="Arial" w:eastAsia="Times New Roman" w:hAnsi="Arial" w:cs="Arial"/>
                <w:bCs/>
                <w:iCs/>
                <w:sz w:val="20"/>
                <w:szCs w:val="20"/>
                <w:lang w:val="en-GB"/>
              </w:rPr>
            </w:pPr>
          </w:p>
          <w:p w14:paraId="4AEE83C0" w14:textId="77777777" w:rsidR="004347FC" w:rsidRPr="004347FC" w:rsidRDefault="004347FC" w:rsidP="004347FC">
            <w:pPr>
              <w:jc w:val="both"/>
              <w:rPr>
                <w:rFonts w:ascii="Arial" w:eastAsia="Times New Roman" w:hAnsi="Arial" w:cs="Arial"/>
                <w:bCs/>
                <w:iCs/>
                <w:sz w:val="20"/>
                <w:szCs w:val="20"/>
                <w:lang w:val="en-GB"/>
              </w:rPr>
            </w:pPr>
            <w:r w:rsidRPr="004347FC">
              <w:rPr>
                <w:rFonts w:ascii="Arial" w:eastAsia="Times New Roman" w:hAnsi="Arial" w:cs="Arial"/>
                <w:bCs/>
                <w:iCs/>
                <w:sz w:val="20"/>
                <w:szCs w:val="20"/>
                <w:lang w:val="en-GB"/>
              </w:rPr>
              <w:t xml:space="preserve">Article 5(d) of Regulation No (EC) 45/2001 is the legal basis for the processing of photos in so far as the data subject must give his or her unambiguous consent thereto. </w:t>
            </w:r>
          </w:p>
          <w:p w14:paraId="784B9D0F" w14:textId="77777777" w:rsidR="00410C9B" w:rsidRPr="004347FC" w:rsidRDefault="00410C9B">
            <w:pPr>
              <w:jc w:val="both"/>
              <w:rPr>
                <w:rFonts w:ascii="Arial" w:hAnsi="Arial" w:cs="Arial"/>
                <w:sz w:val="20"/>
                <w:szCs w:val="20"/>
              </w:rPr>
            </w:pPr>
          </w:p>
        </w:tc>
      </w:tr>
      <w:tr w:rsidR="00B75A0F" w:rsidRPr="00443D33" w14:paraId="0820F26A" w14:textId="77777777" w:rsidTr="0056317A">
        <w:tc>
          <w:tcPr>
            <w:tcW w:w="9498" w:type="dxa"/>
          </w:tcPr>
          <w:p w14:paraId="1BB5C767" w14:textId="77777777" w:rsidR="00B75A0F" w:rsidRPr="00443D33" w:rsidRDefault="00F86BEF" w:rsidP="008A117F">
            <w:pPr>
              <w:spacing w:before="120"/>
              <w:jc w:val="both"/>
              <w:rPr>
                <w:rFonts w:ascii="Arial" w:eastAsia="Times New Roman" w:hAnsi="Arial" w:cs="Arial"/>
                <w:b/>
                <w:bCs/>
                <w:sz w:val="20"/>
                <w:szCs w:val="20"/>
                <w:lang w:val="en-GB"/>
              </w:rPr>
            </w:pPr>
            <w:r w:rsidRPr="00443D33">
              <w:rPr>
                <w:rFonts w:ascii="Arial" w:eastAsia="Times New Roman" w:hAnsi="Arial" w:cs="Arial"/>
                <w:b/>
                <w:bCs/>
                <w:sz w:val="20"/>
                <w:szCs w:val="20"/>
                <w:lang w:val="en-GB"/>
              </w:rPr>
              <w:t> 12/ The recipients or categories of recipient to whom the data might be disclosed</w:t>
            </w:r>
          </w:p>
          <w:p w14:paraId="27AF6CC6" w14:textId="77777777" w:rsidR="002A77AC" w:rsidRPr="00443D33" w:rsidRDefault="002A77AC" w:rsidP="0069042C">
            <w:pPr>
              <w:jc w:val="both"/>
              <w:rPr>
                <w:rFonts w:ascii="Arial" w:hAnsi="Arial" w:cs="Arial"/>
                <w:sz w:val="20"/>
                <w:szCs w:val="20"/>
                <w:lang w:val="en-GB"/>
              </w:rPr>
            </w:pPr>
          </w:p>
          <w:p w14:paraId="0FEC9DCE" w14:textId="3AB818D5" w:rsidR="0014620E" w:rsidRPr="00443D33" w:rsidRDefault="0014620E" w:rsidP="00E853E9">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In line with the purposes of data processing, the data is disclosed to the</w:t>
            </w:r>
            <w:r w:rsidR="00D83B33" w:rsidRPr="00443D33">
              <w:rPr>
                <w:rFonts w:ascii="Arial" w:eastAsia="Times New Roman" w:hAnsi="Arial" w:cs="Arial"/>
                <w:bCs/>
                <w:iCs/>
                <w:sz w:val="20"/>
                <w:szCs w:val="20"/>
                <w:lang w:val="en-GB"/>
              </w:rPr>
              <w:t xml:space="preserve"> staff members of the Agency via the in</w:t>
            </w:r>
            <w:r w:rsidR="00844F61" w:rsidRPr="00443D33">
              <w:rPr>
                <w:rFonts w:ascii="Arial" w:eastAsia="Times New Roman" w:hAnsi="Arial" w:cs="Arial"/>
                <w:bCs/>
                <w:iCs/>
                <w:sz w:val="20"/>
                <w:szCs w:val="20"/>
                <w:lang w:val="en-GB"/>
              </w:rPr>
              <w:t>tranet, accessible only via authenticated profiles</w:t>
            </w:r>
            <w:r w:rsidRPr="00443D33">
              <w:rPr>
                <w:rFonts w:ascii="Arial" w:eastAsia="Times New Roman" w:hAnsi="Arial" w:cs="Arial"/>
                <w:bCs/>
                <w:iCs/>
                <w:sz w:val="20"/>
                <w:szCs w:val="20"/>
                <w:lang w:val="en-GB"/>
              </w:rPr>
              <w:t xml:space="preserve"> </w:t>
            </w:r>
            <w:r w:rsidR="00844F61" w:rsidRPr="00443D33">
              <w:rPr>
                <w:rFonts w:ascii="Arial" w:eastAsia="Times New Roman" w:hAnsi="Arial" w:cs="Arial"/>
                <w:bCs/>
                <w:iCs/>
                <w:sz w:val="20"/>
                <w:szCs w:val="20"/>
                <w:lang w:val="en-GB"/>
              </w:rPr>
              <w:t xml:space="preserve">(as further explained </w:t>
            </w:r>
            <w:r w:rsidR="00C212E1">
              <w:rPr>
                <w:rFonts w:ascii="Arial" w:eastAsia="Times New Roman" w:hAnsi="Arial" w:cs="Arial"/>
                <w:bCs/>
                <w:iCs/>
                <w:sz w:val="20"/>
                <w:szCs w:val="20"/>
                <w:lang w:val="en-GB"/>
              </w:rPr>
              <w:t>under</w:t>
            </w:r>
            <w:r w:rsidR="00844F61" w:rsidRPr="00443D33">
              <w:rPr>
                <w:rFonts w:ascii="Arial" w:eastAsia="Times New Roman" w:hAnsi="Arial" w:cs="Arial"/>
                <w:bCs/>
                <w:iCs/>
                <w:sz w:val="20"/>
                <w:szCs w:val="20"/>
                <w:lang w:val="en-GB"/>
              </w:rPr>
              <w:t xml:space="preserve"> point 18)</w:t>
            </w:r>
            <w:r w:rsidR="007A02DE" w:rsidRPr="00443D33">
              <w:rPr>
                <w:rFonts w:ascii="Arial" w:eastAsia="Times New Roman" w:hAnsi="Arial" w:cs="Arial"/>
                <w:bCs/>
                <w:iCs/>
                <w:sz w:val="20"/>
                <w:szCs w:val="20"/>
                <w:lang w:val="en-GB"/>
              </w:rPr>
              <w:t>.</w:t>
            </w:r>
            <w:r w:rsidR="00844F61" w:rsidRPr="00443D33">
              <w:rPr>
                <w:rFonts w:ascii="Arial" w:eastAsia="Times New Roman" w:hAnsi="Arial" w:cs="Arial"/>
                <w:bCs/>
                <w:iCs/>
                <w:sz w:val="20"/>
                <w:szCs w:val="20"/>
                <w:lang w:val="en-GB"/>
              </w:rPr>
              <w:t xml:space="preserve"> </w:t>
            </w:r>
          </w:p>
          <w:p w14:paraId="036EB252" w14:textId="77777777" w:rsidR="0014620E" w:rsidRPr="00443D33" w:rsidRDefault="0014620E" w:rsidP="0069042C">
            <w:pPr>
              <w:jc w:val="both"/>
              <w:rPr>
                <w:rFonts w:ascii="Arial" w:eastAsia="Times New Roman" w:hAnsi="Arial" w:cs="Arial"/>
                <w:bCs/>
                <w:iCs/>
                <w:sz w:val="20"/>
                <w:szCs w:val="20"/>
                <w:lang w:val="en-GB"/>
              </w:rPr>
            </w:pPr>
          </w:p>
          <w:p w14:paraId="48BB9608" w14:textId="07BA9423" w:rsidR="0014620E" w:rsidRPr="00443D33" w:rsidRDefault="00DD1282" w:rsidP="00E853E9">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After the end of </w:t>
            </w:r>
            <w:r w:rsidR="00844F61" w:rsidRPr="00443D33">
              <w:rPr>
                <w:rFonts w:ascii="Arial" w:eastAsia="Times New Roman" w:hAnsi="Arial" w:cs="Arial"/>
                <w:bCs/>
                <w:iCs/>
                <w:sz w:val="20"/>
                <w:szCs w:val="20"/>
                <w:lang w:val="en-GB"/>
              </w:rPr>
              <w:t>service or upon request of the staff member concerned</w:t>
            </w:r>
            <w:r w:rsidRPr="00443D33">
              <w:rPr>
                <w:rFonts w:ascii="Arial" w:eastAsia="Times New Roman" w:hAnsi="Arial" w:cs="Arial"/>
                <w:bCs/>
                <w:iCs/>
                <w:sz w:val="20"/>
                <w:szCs w:val="20"/>
                <w:lang w:val="en-GB"/>
              </w:rPr>
              <w:t xml:space="preserve">, the </w:t>
            </w:r>
            <w:r w:rsidR="001A6919">
              <w:rPr>
                <w:rFonts w:ascii="Arial" w:eastAsia="Times New Roman" w:hAnsi="Arial" w:cs="Arial"/>
                <w:bCs/>
                <w:iCs/>
                <w:sz w:val="20"/>
                <w:szCs w:val="20"/>
                <w:lang w:val="en-GB"/>
              </w:rPr>
              <w:t>contact information</w:t>
            </w:r>
            <w:r w:rsidR="00C212E1">
              <w:rPr>
                <w:rFonts w:ascii="Arial" w:eastAsia="Times New Roman" w:hAnsi="Arial" w:cs="Arial"/>
                <w:bCs/>
                <w:iCs/>
                <w:sz w:val="20"/>
                <w:szCs w:val="20"/>
                <w:lang w:val="en-GB"/>
              </w:rPr>
              <w:t xml:space="preserve"> and photos</w:t>
            </w:r>
            <w:r w:rsidRPr="00443D33">
              <w:rPr>
                <w:rFonts w:ascii="Arial" w:eastAsia="Times New Roman" w:hAnsi="Arial" w:cs="Arial"/>
                <w:bCs/>
                <w:iCs/>
                <w:sz w:val="20"/>
                <w:szCs w:val="20"/>
                <w:lang w:val="en-GB"/>
              </w:rPr>
              <w:t xml:space="preserve"> will be</w:t>
            </w:r>
            <w:r w:rsidR="0050523F" w:rsidRPr="00443D33">
              <w:rPr>
                <w:rFonts w:ascii="Arial" w:eastAsia="Times New Roman" w:hAnsi="Arial" w:cs="Arial"/>
                <w:bCs/>
                <w:iCs/>
                <w:sz w:val="20"/>
                <w:szCs w:val="20"/>
                <w:lang w:val="en-GB"/>
              </w:rPr>
              <w:t xml:space="preserve"> removed from the Agency’s intranet, as well as </w:t>
            </w:r>
            <w:r w:rsidRPr="00443D33">
              <w:rPr>
                <w:rFonts w:ascii="Arial" w:eastAsia="Times New Roman" w:hAnsi="Arial" w:cs="Arial"/>
                <w:bCs/>
                <w:iCs/>
                <w:sz w:val="20"/>
                <w:szCs w:val="20"/>
                <w:lang w:val="en-GB"/>
              </w:rPr>
              <w:t>erased</w:t>
            </w:r>
            <w:r w:rsidR="0050523F" w:rsidRPr="00443D33">
              <w:rPr>
                <w:rFonts w:ascii="Arial" w:eastAsia="Times New Roman" w:hAnsi="Arial" w:cs="Arial"/>
                <w:bCs/>
                <w:iCs/>
                <w:sz w:val="20"/>
                <w:szCs w:val="20"/>
                <w:lang w:val="en-GB"/>
              </w:rPr>
              <w:t xml:space="preserve"> from the S drive</w:t>
            </w:r>
            <w:r w:rsidRPr="00443D33">
              <w:rPr>
                <w:rFonts w:ascii="Arial" w:eastAsia="Times New Roman" w:hAnsi="Arial" w:cs="Arial"/>
                <w:bCs/>
                <w:iCs/>
                <w:sz w:val="20"/>
                <w:szCs w:val="20"/>
                <w:lang w:val="en-GB"/>
              </w:rPr>
              <w:t xml:space="preserve">. </w:t>
            </w:r>
          </w:p>
          <w:p w14:paraId="5F778B1E" w14:textId="77777777" w:rsidR="008D4E85" w:rsidRPr="00443D33" w:rsidRDefault="008D4E85" w:rsidP="0069042C">
            <w:pPr>
              <w:jc w:val="both"/>
              <w:rPr>
                <w:rFonts w:ascii="Arial" w:hAnsi="Arial" w:cs="Arial"/>
                <w:sz w:val="20"/>
                <w:szCs w:val="20"/>
                <w:lang w:val="en-GB"/>
              </w:rPr>
            </w:pPr>
          </w:p>
        </w:tc>
      </w:tr>
      <w:tr w:rsidR="00B75A0F" w:rsidRPr="00443D33" w14:paraId="3E26CF6F" w14:textId="77777777" w:rsidTr="0056317A">
        <w:tc>
          <w:tcPr>
            <w:tcW w:w="9498" w:type="dxa"/>
          </w:tcPr>
          <w:p w14:paraId="7300914A" w14:textId="77777777" w:rsidR="002A77AC" w:rsidRPr="00443D33" w:rsidRDefault="00F86BEF" w:rsidP="008A117F">
            <w:pPr>
              <w:spacing w:before="120"/>
              <w:rPr>
                <w:rFonts w:ascii="Arial" w:eastAsia="Times New Roman" w:hAnsi="Arial" w:cs="Arial"/>
                <w:b/>
                <w:bCs/>
                <w:sz w:val="20"/>
                <w:szCs w:val="20"/>
                <w:lang w:val="en-GB"/>
              </w:rPr>
            </w:pPr>
            <w:r w:rsidRPr="00443D33">
              <w:rPr>
                <w:rFonts w:ascii="Arial" w:eastAsia="Times New Roman" w:hAnsi="Arial" w:cs="Arial"/>
                <w:b/>
                <w:bCs/>
                <w:sz w:val="20"/>
                <w:szCs w:val="20"/>
                <w:lang w:val="en-GB"/>
              </w:rPr>
              <w:t> 13/ Retention policy of (categories of) personal data</w:t>
            </w:r>
            <w:r w:rsidR="00796250" w:rsidRPr="00443D33">
              <w:rPr>
                <w:rFonts w:ascii="Arial" w:eastAsia="Times New Roman" w:hAnsi="Arial" w:cs="Arial"/>
                <w:b/>
                <w:bCs/>
                <w:sz w:val="20"/>
                <w:szCs w:val="20"/>
                <w:lang w:val="en-GB"/>
              </w:rPr>
              <w:t xml:space="preserve"> </w:t>
            </w:r>
          </w:p>
          <w:p w14:paraId="77D2BA57" w14:textId="77777777" w:rsidR="002A77AC" w:rsidRPr="00443D33" w:rsidRDefault="002A77AC" w:rsidP="002E38AD">
            <w:pPr>
              <w:rPr>
                <w:rFonts w:ascii="Arial" w:eastAsia="Times New Roman" w:hAnsi="Arial" w:cs="Arial"/>
                <w:bCs/>
                <w:color w:val="FF0000"/>
                <w:sz w:val="20"/>
                <w:szCs w:val="20"/>
                <w:lang w:val="en-GB"/>
              </w:rPr>
            </w:pPr>
          </w:p>
          <w:p w14:paraId="6A43A28D" w14:textId="3A45B1D4" w:rsidR="002E38AD" w:rsidRPr="00443D33" w:rsidRDefault="00844F61" w:rsidP="00DD1282">
            <w:pPr>
              <w:jc w:val="both"/>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The data retention period foreseen for </w:t>
            </w:r>
            <w:r w:rsidR="00BA010B" w:rsidRPr="00443D33">
              <w:rPr>
                <w:rFonts w:ascii="Arial" w:eastAsia="Times New Roman" w:hAnsi="Arial" w:cs="Arial"/>
                <w:bCs/>
                <w:sz w:val="20"/>
                <w:szCs w:val="20"/>
                <w:lang w:val="en-GB"/>
              </w:rPr>
              <w:t xml:space="preserve">the purpose of the processing </w:t>
            </w:r>
            <w:r w:rsidR="00725FA3">
              <w:rPr>
                <w:rFonts w:ascii="Arial" w:eastAsia="Times New Roman" w:hAnsi="Arial" w:cs="Arial"/>
                <w:bCs/>
                <w:sz w:val="20"/>
                <w:szCs w:val="20"/>
                <w:lang w:val="en-GB"/>
              </w:rPr>
              <w:t>operation</w:t>
            </w:r>
            <w:r w:rsidR="00725FA3" w:rsidRPr="00443D33">
              <w:rPr>
                <w:rFonts w:ascii="Arial" w:eastAsia="Times New Roman" w:hAnsi="Arial" w:cs="Arial"/>
                <w:bCs/>
                <w:sz w:val="20"/>
                <w:szCs w:val="20"/>
                <w:lang w:val="en-GB"/>
              </w:rPr>
              <w:t xml:space="preserve"> </w:t>
            </w:r>
            <w:r w:rsidR="00DD1282" w:rsidRPr="00443D33">
              <w:rPr>
                <w:rFonts w:ascii="Arial" w:eastAsia="Times New Roman" w:hAnsi="Arial" w:cs="Arial"/>
                <w:bCs/>
                <w:iCs/>
                <w:sz w:val="20"/>
                <w:szCs w:val="20"/>
                <w:lang w:val="en-GB"/>
              </w:rPr>
              <w:t>is</w:t>
            </w:r>
            <w:r w:rsidRPr="00443D33">
              <w:rPr>
                <w:rFonts w:ascii="Arial" w:eastAsia="Times New Roman" w:hAnsi="Arial" w:cs="Arial"/>
                <w:bCs/>
                <w:iCs/>
                <w:sz w:val="20"/>
                <w:szCs w:val="20"/>
                <w:lang w:val="en-GB"/>
              </w:rPr>
              <w:t xml:space="preserve"> until the end of service</w:t>
            </w:r>
            <w:r w:rsidR="00725FA3">
              <w:rPr>
                <w:rFonts w:ascii="Arial" w:eastAsia="Times New Roman" w:hAnsi="Arial" w:cs="Arial"/>
                <w:bCs/>
                <w:iCs/>
                <w:sz w:val="20"/>
                <w:szCs w:val="20"/>
                <w:lang w:val="en-GB"/>
              </w:rPr>
              <w:t xml:space="preserve"> of the data subject at</w:t>
            </w:r>
            <w:r w:rsidRPr="00443D33">
              <w:rPr>
                <w:rFonts w:ascii="Arial" w:eastAsia="Times New Roman" w:hAnsi="Arial" w:cs="Arial"/>
                <w:bCs/>
                <w:iCs/>
                <w:sz w:val="20"/>
                <w:szCs w:val="20"/>
                <w:lang w:val="en-GB"/>
              </w:rPr>
              <w:t xml:space="preserve"> the Agency or upon request of</w:t>
            </w:r>
            <w:r w:rsidR="0050523F" w:rsidRPr="00443D33">
              <w:rPr>
                <w:rFonts w:ascii="Arial" w:eastAsia="Times New Roman" w:hAnsi="Arial" w:cs="Arial"/>
                <w:bCs/>
                <w:iCs/>
                <w:sz w:val="20"/>
                <w:szCs w:val="20"/>
                <w:lang w:val="en-GB"/>
              </w:rPr>
              <w:t xml:space="preserve"> removal and/or</w:t>
            </w:r>
            <w:r w:rsidRPr="00443D33">
              <w:rPr>
                <w:rFonts w:ascii="Arial" w:eastAsia="Times New Roman" w:hAnsi="Arial" w:cs="Arial"/>
                <w:bCs/>
                <w:iCs/>
                <w:sz w:val="20"/>
                <w:szCs w:val="20"/>
                <w:lang w:val="en-GB"/>
              </w:rPr>
              <w:t xml:space="preserve"> erasure by the data subject</w:t>
            </w:r>
            <w:r w:rsidR="00DD1282" w:rsidRPr="00443D33">
              <w:rPr>
                <w:rFonts w:ascii="Arial" w:eastAsia="Times New Roman" w:hAnsi="Arial" w:cs="Arial"/>
                <w:bCs/>
                <w:iCs/>
                <w:sz w:val="20"/>
                <w:szCs w:val="20"/>
                <w:lang w:val="en-GB"/>
              </w:rPr>
              <w:t xml:space="preserve">. </w:t>
            </w:r>
          </w:p>
          <w:p w14:paraId="3FBFDA4F" w14:textId="77777777" w:rsidR="00DD1282" w:rsidRPr="00443D33" w:rsidRDefault="00DD1282" w:rsidP="00844F61">
            <w:pPr>
              <w:jc w:val="both"/>
              <w:rPr>
                <w:rFonts w:ascii="Arial" w:eastAsia="Times New Roman" w:hAnsi="Arial" w:cs="Arial"/>
                <w:bCs/>
                <w:iCs/>
                <w:sz w:val="20"/>
                <w:szCs w:val="20"/>
                <w:lang w:val="en-GB"/>
              </w:rPr>
            </w:pPr>
          </w:p>
        </w:tc>
      </w:tr>
    </w:tbl>
    <w:p w14:paraId="38FE753D" w14:textId="77777777" w:rsidR="00E853E9" w:rsidRPr="00443D33" w:rsidRDefault="00E853E9">
      <w:pPr>
        <w:rPr>
          <w:rFonts w:ascii="Arial" w:eastAsia="Times New Roman" w:hAnsi="Arial" w:cs="Arial"/>
          <w:b/>
          <w:bCs/>
          <w:sz w:val="20"/>
          <w:szCs w:val="20"/>
          <w:lang w:val="en-GB"/>
        </w:rPr>
        <w:sectPr w:rsidR="00E853E9" w:rsidRPr="00443D33">
          <w:pgSz w:w="12240" w:h="15840"/>
          <w:pgMar w:top="1440" w:right="1440" w:bottom="1440" w:left="1440" w:header="720" w:footer="720" w:gutter="0"/>
          <w:cols w:space="720"/>
          <w:docGrid w:linePitch="360"/>
        </w:sectPr>
      </w:pPr>
    </w:p>
    <w:tbl>
      <w:tblPr>
        <w:tblStyle w:val="TableGrid"/>
        <w:tblW w:w="9498" w:type="dxa"/>
        <w:tblInd w:w="108" w:type="dxa"/>
        <w:tblLook w:val="04A0" w:firstRow="1" w:lastRow="0" w:firstColumn="1" w:lastColumn="0" w:noHBand="0" w:noVBand="1"/>
      </w:tblPr>
      <w:tblGrid>
        <w:gridCol w:w="9498"/>
      </w:tblGrid>
      <w:tr w:rsidR="00B75A0F" w:rsidRPr="00443D33" w14:paraId="6F480002" w14:textId="77777777" w:rsidTr="0056317A">
        <w:tc>
          <w:tcPr>
            <w:tcW w:w="9498" w:type="dxa"/>
          </w:tcPr>
          <w:p w14:paraId="71F09AC8" w14:textId="79CC985F" w:rsidR="00B75A0F" w:rsidRPr="00443D33" w:rsidRDefault="00F86BEF" w:rsidP="008A117F">
            <w:pPr>
              <w:spacing w:before="120"/>
              <w:rPr>
                <w:rFonts w:ascii="Arial" w:eastAsia="Times New Roman" w:hAnsi="Arial" w:cs="Arial"/>
                <w:bCs/>
                <w:iCs/>
                <w:color w:val="FF0000"/>
                <w:sz w:val="20"/>
                <w:szCs w:val="20"/>
                <w:lang w:val="en-GB"/>
              </w:rPr>
            </w:pPr>
            <w:r w:rsidRPr="00443D33">
              <w:rPr>
                <w:rFonts w:ascii="Arial" w:eastAsia="Times New Roman" w:hAnsi="Arial" w:cs="Arial"/>
                <w:b/>
                <w:bCs/>
                <w:sz w:val="20"/>
                <w:szCs w:val="20"/>
                <w:lang w:val="en-GB"/>
              </w:rPr>
              <w:lastRenderedPageBreak/>
              <w:t xml:space="preserve"> 13 a/ time limits for blocking and erasure of the different categories of data </w:t>
            </w:r>
            <w:r w:rsidRPr="00443D33">
              <w:rPr>
                <w:rFonts w:ascii="Arial" w:eastAsia="Times New Roman" w:hAnsi="Arial" w:cs="Arial"/>
                <w:b/>
                <w:bCs/>
                <w:sz w:val="20"/>
                <w:szCs w:val="20"/>
                <w:lang w:val="en-GB"/>
              </w:rPr>
              <w:br/>
              <w:t>(on justified legitimate request from the data subject)</w:t>
            </w:r>
            <w:r w:rsidRPr="00443D33">
              <w:rPr>
                <w:rFonts w:ascii="Arial" w:eastAsia="Times New Roman" w:hAnsi="Arial" w:cs="Arial"/>
                <w:b/>
                <w:bCs/>
                <w:sz w:val="20"/>
                <w:szCs w:val="20"/>
                <w:lang w:val="en-GB"/>
              </w:rPr>
              <w:br/>
            </w:r>
          </w:p>
          <w:p w14:paraId="366ED31B" w14:textId="77777777" w:rsidR="00844F61" w:rsidRPr="00443D33" w:rsidRDefault="00844F61" w:rsidP="002C285D">
            <w:pPr>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Not Applicable </w:t>
            </w:r>
          </w:p>
          <w:p w14:paraId="54A594BD" w14:textId="77777777" w:rsidR="0050523F" w:rsidRPr="00443D33" w:rsidRDefault="0050523F" w:rsidP="002C285D">
            <w:pPr>
              <w:rPr>
                <w:rFonts w:ascii="Arial" w:eastAsia="Times New Roman" w:hAnsi="Arial" w:cs="Arial"/>
                <w:bCs/>
                <w:iCs/>
                <w:sz w:val="20"/>
                <w:szCs w:val="20"/>
                <w:lang w:val="en-GB"/>
              </w:rPr>
            </w:pPr>
          </w:p>
        </w:tc>
      </w:tr>
      <w:tr w:rsidR="00B75A0F" w:rsidRPr="00443D33" w14:paraId="0627B679" w14:textId="77777777" w:rsidTr="0056317A">
        <w:tc>
          <w:tcPr>
            <w:tcW w:w="9498" w:type="dxa"/>
          </w:tcPr>
          <w:p w14:paraId="38353567" w14:textId="77777777" w:rsidR="002A77AC" w:rsidRPr="00443D33" w:rsidRDefault="00F86BEF" w:rsidP="008A117F">
            <w:pPr>
              <w:spacing w:before="120"/>
              <w:rPr>
                <w:rFonts w:ascii="Arial" w:hAnsi="Arial" w:cs="Arial"/>
                <w:sz w:val="20"/>
                <w:szCs w:val="20"/>
                <w:lang w:val="en-GB"/>
              </w:rPr>
            </w:pPr>
            <w:r w:rsidRPr="00443D33">
              <w:rPr>
                <w:rFonts w:ascii="Arial" w:eastAsia="Times New Roman" w:hAnsi="Arial" w:cs="Arial"/>
                <w:b/>
                <w:bCs/>
                <w:sz w:val="20"/>
                <w:szCs w:val="20"/>
                <w:lang w:val="en-GB"/>
              </w:rPr>
              <w:t xml:space="preserve"> 14/ Historical, statistical or scientific purposes </w:t>
            </w:r>
            <w:r w:rsidRPr="00443D33">
              <w:rPr>
                <w:rFonts w:ascii="Arial" w:eastAsia="Times New Roman" w:hAnsi="Arial" w:cs="Arial"/>
                <w:b/>
                <w:bCs/>
                <w:sz w:val="20"/>
                <w:szCs w:val="20"/>
                <w:lang w:val="en-GB"/>
              </w:rPr>
              <w:br/>
            </w:r>
          </w:p>
          <w:p w14:paraId="6C4E80D0" w14:textId="77777777" w:rsidR="0075192A" w:rsidRPr="00443D33" w:rsidRDefault="0075192A" w:rsidP="00EF6006">
            <w:pPr>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Not </w:t>
            </w:r>
            <w:r w:rsidR="00EF6006" w:rsidRPr="00443D33">
              <w:rPr>
                <w:rFonts w:ascii="Arial" w:eastAsia="Times New Roman" w:hAnsi="Arial" w:cs="Arial"/>
                <w:bCs/>
                <w:iCs/>
                <w:sz w:val="20"/>
                <w:szCs w:val="20"/>
                <w:lang w:val="en-GB"/>
              </w:rPr>
              <w:t>A</w:t>
            </w:r>
            <w:r w:rsidRPr="00443D33">
              <w:rPr>
                <w:rFonts w:ascii="Arial" w:eastAsia="Times New Roman" w:hAnsi="Arial" w:cs="Arial"/>
                <w:bCs/>
                <w:iCs/>
                <w:sz w:val="20"/>
                <w:szCs w:val="20"/>
                <w:lang w:val="en-GB"/>
              </w:rPr>
              <w:t>pplicable</w:t>
            </w:r>
          </w:p>
          <w:p w14:paraId="1AB0A7F2" w14:textId="77777777" w:rsidR="0050523F" w:rsidRPr="00443D33" w:rsidRDefault="0050523F" w:rsidP="00EF6006">
            <w:pPr>
              <w:rPr>
                <w:rFonts w:ascii="Arial" w:hAnsi="Arial" w:cs="Arial"/>
                <w:sz w:val="20"/>
                <w:szCs w:val="20"/>
                <w:lang w:val="en-GB"/>
              </w:rPr>
            </w:pPr>
          </w:p>
        </w:tc>
      </w:tr>
      <w:tr w:rsidR="00B75A0F" w:rsidRPr="00443D33" w14:paraId="3A54C682" w14:textId="77777777" w:rsidTr="0056317A">
        <w:tc>
          <w:tcPr>
            <w:tcW w:w="9498" w:type="dxa"/>
          </w:tcPr>
          <w:p w14:paraId="3C900557" w14:textId="77777777" w:rsidR="00B75A0F" w:rsidRPr="00443D33" w:rsidRDefault="00F86BEF" w:rsidP="008A117F">
            <w:pPr>
              <w:spacing w:before="120"/>
              <w:rPr>
                <w:rFonts w:ascii="Arial" w:eastAsia="Times New Roman" w:hAnsi="Arial" w:cs="Arial"/>
                <w:b/>
                <w:bCs/>
                <w:sz w:val="20"/>
                <w:szCs w:val="20"/>
                <w:lang w:val="en-GB"/>
              </w:rPr>
            </w:pPr>
            <w:r w:rsidRPr="00443D33">
              <w:rPr>
                <w:rFonts w:ascii="Arial" w:eastAsia="Times New Roman" w:hAnsi="Arial" w:cs="Arial"/>
                <w:b/>
                <w:bCs/>
                <w:sz w:val="20"/>
                <w:szCs w:val="20"/>
                <w:lang w:val="en-GB"/>
              </w:rPr>
              <w:t> 15/ Proposed transfers of data to third countries or international organisations</w:t>
            </w:r>
          </w:p>
          <w:p w14:paraId="7C29BC15" w14:textId="77777777" w:rsidR="0075192A" w:rsidRPr="00443D33" w:rsidRDefault="0075192A">
            <w:pPr>
              <w:rPr>
                <w:rFonts w:ascii="Arial" w:eastAsia="Times New Roman" w:hAnsi="Arial" w:cs="Arial"/>
                <w:b/>
                <w:bCs/>
                <w:sz w:val="20"/>
                <w:szCs w:val="20"/>
                <w:lang w:val="en-GB"/>
              </w:rPr>
            </w:pPr>
          </w:p>
          <w:p w14:paraId="68217DE4" w14:textId="77777777" w:rsidR="002A77AC" w:rsidRPr="00443D33" w:rsidRDefault="0075192A" w:rsidP="00EF6006">
            <w:pPr>
              <w:rPr>
                <w:rFonts w:ascii="Arial" w:eastAsia="Times New Roman" w:hAnsi="Arial" w:cs="Arial"/>
                <w:bCs/>
                <w:iCs/>
                <w:sz w:val="20"/>
                <w:szCs w:val="20"/>
                <w:lang w:val="en-GB"/>
              </w:rPr>
            </w:pPr>
            <w:r w:rsidRPr="00443D33">
              <w:rPr>
                <w:rFonts w:ascii="Arial" w:eastAsia="Times New Roman" w:hAnsi="Arial" w:cs="Arial"/>
                <w:bCs/>
                <w:iCs/>
                <w:sz w:val="20"/>
                <w:szCs w:val="20"/>
                <w:lang w:val="en-GB"/>
              </w:rPr>
              <w:t xml:space="preserve">Not </w:t>
            </w:r>
            <w:r w:rsidR="00EF6006" w:rsidRPr="00443D33">
              <w:rPr>
                <w:rFonts w:ascii="Arial" w:eastAsia="Times New Roman" w:hAnsi="Arial" w:cs="Arial"/>
                <w:bCs/>
                <w:iCs/>
                <w:sz w:val="20"/>
                <w:szCs w:val="20"/>
                <w:lang w:val="en-GB"/>
              </w:rPr>
              <w:t>A</w:t>
            </w:r>
            <w:r w:rsidRPr="00443D33">
              <w:rPr>
                <w:rFonts w:ascii="Arial" w:eastAsia="Times New Roman" w:hAnsi="Arial" w:cs="Arial"/>
                <w:bCs/>
                <w:iCs/>
                <w:sz w:val="20"/>
                <w:szCs w:val="20"/>
                <w:lang w:val="en-GB"/>
              </w:rPr>
              <w:t>pplicable</w:t>
            </w:r>
          </w:p>
          <w:p w14:paraId="67E7953A" w14:textId="77777777" w:rsidR="0050523F" w:rsidRPr="00443D33" w:rsidRDefault="0050523F" w:rsidP="00EF6006">
            <w:pPr>
              <w:rPr>
                <w:rFonts w:ascii="Arial" w:hAnsi="Arial" w:cs="Arial"/>
                <w:sz w:val="20"/>
                <w:szCs w:val="20"/>
                <w:lang w:val="en-GB"/>
              </w:rPr>
            </w:pPr>
          </w:p>
        </w:tc>
      </w:tr>
      <w:tr w:rsidR="00F86BEF" w:rsidRPr="00443D33" w14:paraId="732AFF7F" w14:textId="77777777" w:rsidTr="0056317A">
        <w:tc>
          <w:tcPr>
            <w:tcW w:w="9498" w:type="dxa"/>
            <w:vAlign w:val="center"/>
          </w:tcPr>
          <w:p w14:paraId="61504D67" w14:textId="77777777" w:rsidR="00F86BEF" w:rsidRPr="00443D33" w:rsidRDefault="00F86BEF" w:rsidP="008A117F">
            <w:pPr>
              <w:spacing w:before="120"/>
              <w:rPr>
                <w:rFonts w:ascii="Arial" w:eastAsia="Times New Roman" w:hAnsi="Arial" w:cs="Arial"/>
                <w:b/>
                <w:bCs/>
                <w:sz w:val="20"/>
                <w:szCs w:val="20"/>
                <w:lang w:val="en-GB"/>
              </w:rPr>
            </w:pPr>
            <w:r w:rsidRPr="00443D33">
              <w:rPr>
                <w:rFonts w:ascii="Arial" w:eastAsia="Times New Roman" w:hAnsi="Arial" w:cs="Arial"/>
                <w:b/>
                <w:bCs/>
                <w:sz w:val="20"/>
                <w:szCs w:val="20"/>
                <w:lang w:val="en-GB"/>
              </w:rPr>
              <w:t xml:space="preserve"> 16/ The processing operation presents specific risk which justifies prior checking </w:t>
            </w:r>
          </w:p>
          <w:p w14:paraId="60B66300" w14:textId="77777777" w:rsidR="002A77AC" w:rsidRPr="00443D33" w:rsidRDefault="002A77AC" w:rsidP="00D67522">
            <w:pPr>
              <w:rPr>
                <w:rFonts w:ascii="Arial" w:eastAsia="Times New Roman" w:hAnsi="Arial" w:cs="Arial"/>
                <w:bCs/>
                <w:color w:val="FF0000"/>
                <w:sz w:val="20"/>
                <w:szCs w:val="20"/>
                <w:lang w:val="en-GB"/>
              </w:rPr>
            </w:pPr>
          </w:p>
          <w:p w14:paraId="5000D722" w14:textId="77777777" w:rsidR="00D67522" w:rsidRPr="00443D33" w:rsidRDefault="00D67522" w:rsidP="00EF6006">
            <w:pPr>
              <w:rPr>
                <w:rFonts w:ascii="Arial" w:eastAsia="Times New Roman" w:hAnsi="Arial" w:cs="Arial"/>
                <w:bCs/>
                <w:iCs/>
                <w:sz w:val="20"/>
                <w:szCs w:val="20"/>
                <w:lang w:val="en-GB"/>
              </w:rPr>
            </w:pPr>
            <w:r w:rsidRPr="00443D33">
              <w:rPr>
                <w:rFonts w:ascii="Arial" w:eastAsia="Times New Roman" w:hAnsi="Arial" w:cs="Arial"/>
                <w:bCs/>
                <w:iCs/>
                <w:sz w:val="20"/>
                <w:szCs w:val="20"/>
                <w:lang w:val="en-GB"/>
              </w:rPr>
              <w:t>Not applicable</w:t>
            </w:r>
          </w:p>
          <w:p w14:paraId="4B4A0EEA" w14:textId="77777777" w:rsidR="0050523F" w:rsidRPr="00443D33" w:rsidRDefault="0050523F" w:rsidP="00EF6006">
            <w:pPr>
              <w:rPr>
                <w:rFonts w:ascii="Arial" w:eastAsia="Times New Roman" w:hAnsi="Arial" w:cs="Arial"/>
                <w:b/>
                <w:bCs/>
                <w:sz w:val="20"/>
                <w:szCs w:val="20"/>
                <w:lang w:val="en-GB"/>
              </w:rPr>
            </w:pPr>
          </w:p>
        </w:tc>
      </w:tr>
      <w:tr w:rsidR="00F86BEF" w:rsidRPr="00443D33" w14:paraId="26186596" w14:textId="77777777" w:rsidTr="0056317A">
        <w:tc>
          <w:tcPr>
            <w:tcW w:w="9498" w:type="dxa"/>
            <w:vAlign w:val="center"/>
          </w:tcPr>
          <w:p w14:paraId="539898D5" w14:textId="77777777" w:rsidR="00F86BEF" w:rsidRPr="00443D33" w:rsidRDefault="00F86BEF" w:rsidP="008A117F">
            <w:pPr>
              <w:spacing w:before="120"/>
              <w:rPr>
                <w:rFonts w:ascii="Arial" w:eastAsia="Times New Roman" w:hAnsi="Arial" w:cs="Arial"/>
                <w:b/>
                <w:bCs/>
                <w:sz w:val="20"/>
                <w:szCs w:val="20"/>
                <w:lang w:val="en-GB"/>
              </w:rPr>
            </w:pPr>
            <w:r w:rsidRPr="00443D33">
              <w:rPr>
                <w:rFonts w:ascii="Arial" w:eastAsia="Times New Roman" w:hAnsi="Arial" w:cs="Arial"/>
                <w:b/>
                <w:bCs/>
                <w:sz w:val="20"/>
                <w:szCs w:val="20"/>
                <w:lang w:val="en-GB"/>
              </w:rPr>
              <w:t> 17/ Comments</w:t>
            </w:r>
          </w:p>
          <w:p w14:paraId="202BFA39" w14:textId="77777777" w:rsidR="002A77AC" w:rsidRPr="00443D33" w:rsidRDefault="002A77AC" w:rsidP="006E0788">
            <w:pPr>
              <w:rPr>
                <w:rFonts w:ascii="Arial" w:eastAsia="Times New Roman" w:hAnsi="Arial" w:cs="Arial"/>
                <w:bCs/>
                <w:iCs/>
                <w:sz w:val="20"/>
                <w:szCs w:val="20"/>
                <w:lang w:val="en-GB"/>
              </w:rPr>
            </w:pPr>
          </w:p>
          <w:p w14:paraId="522B2430" w14:textId="77777777" w:rsidR="000550AB" w:rsidRPr="00443D33" w:rsidRDefault="000550AB" w:rsidP="00EF6006">
            <w:pPr>
              <w:rPr>
                <w:rFonts w:ascii="Arial" w:eastAsia="Times New Roman" w:hAnsi="Arial" w:cs="Arial"/>
                <w:b/>
                <w:bCs/>
                <w:sz w:val="20"/>
                <w:szCs w:val="20"/>
                <w:lang w:val="en-GB"/>
              </w:rPr>
            </w:pPr>
            <w:r w:rsidRPr="00443D33">
              <w:rPr>
                <w:rFonts w:ascii="Arial" w:eastAsia="Times New Roman" w:hAnsi="Arial" w:cs="Arial"/>
                <w:bCs/>
                <w:iCs/>
                <w:sz w:val="20"/>
                <w:szCs w:val="20"/>
                <w:lang w:val="en-GB"/>
              </w:rPr>
              <w:t>Not applicable</w:t>
            </w:r>
            <w:r w:rsidRPr="00443D33">
              <w:rPr>
                <w:rFonts w:ascii="Arial" w:eastAsia="Times New Roman" w:hAnsi="Arial" w:cs="Arial"/>
                <w:b/>
                <w:bCs/>
                <w:sz w:val="20"/>
                <w:szCs w:val="20"/>
                <w:lang w:val="en-GB"/>
              </w:rPr>
              <w:t xml:space="preserve"> </w:t>
            </w:r>
          </w:p>
          <w:p w14:paraId="5C182A37" w14:textId="77777777" w:rsidR="0050523F" w:rsidRPr="00443D33" w:rsidRDefault="0050523F" w:rsidP="00EF6006">
            <w:pPr>
              <w:rPr>
                <w:rFonts w:ascii="Arial" w:eastAsia="Times New Roman" w:hAnsi="Arial" w:cs="Arial"/>
                <w:b/>
                <w:bCs/>
                <w:sz w:val="20"/>
                <w:szCs w:val="20"/>
                <w:lang w:val="en-GB"/>
              </w:rPr>
            </w:pPr>
          </w:p>
        </w:tc>
      </w:tr>
      <w:tr w:rsidR="00F86BEF" w:rsidRPr="00443D33" w14:paraId="6A3D3626" w14:textId="77777777" w:rsidTr="0056317A">
        <w:tc>
          <w:tcPr>
            <w:tcW w:w="9498" w:type="dxa"/>
          </w:tcPr>
          <w:p w14:paraId="10FDEAA9" w14:textId="77777777" w:rsidR="00796250" w:rsidRPr="00443D33" w:rsidRDefault="00F86BEF" w:rsidP="008A117F">
            <w:pPr>
              <w:spacing w:before="120"/>
              <w:rPr>
                <w:rFonts w:ascii="Arial" w:eastAsia="Times New Roman" w:hAnsi="Arial" w:cs="Arial"/>
                <w:b/>
                <w:bCs/>
                <w:i/>
                <w:iCs/>
                <w:sz w:val="20"/>
                <w:szCs w:val="20"/>
                <w:lang w:val="en-GB"/>
              </w:rPr>
            </w:pPr>
            <w:r w:rsidRPr="00443D33">
              <w:rPr>
                <w:rFonts w:ascii="Arial" w:eastAsia="Times New Roman" w:hAnsi="Arial" w:cs="Arial"/>
                <w:b/>
                <w:bCs/>
                <w:sz w:val="20"/>
                <w:szCs w:val="20"/>
                <w:lang w:val="en-GB"/>
              </w:rPr>
              <w:t xml:space="preserve"> 18/ Measures to ensure security of processing </w:t>
            </w:r>
            <w:r w:rsidRPr="00443D33">
              <w:rPr>
                <w:rFonts w:ascii="Arial" w:eastAsia="Times New Roman" w:hAnsi="Arial" w:cs="Arial"/>
                <w:b/>
                <w:bCs/>
                <w:i/>
                <w:iCs/>
                <w:sz w:val="20"/>
                <w:szCs w:val="20"/>
                <w:lang w:val="en-GB"/>
              </w:rPr>
              <w:t>(3</w:t>
            </w:r>
            <w:proofErr w:type="gramStart"/>
            <w:r w:rsidRPr="00443D33">
              <w:rPr>
                <w:rFonts w:ascii="Arial" w:eastAsia="Times New Roman" w:hAnsi="Arial" w:cs="Arial"/>
                <w:b/>
                <w:bCs/>
                <w:i/>
                <w:iCs/>
                <w:sz w:val="20"/>
                <w:szCs w:val="20"/>
                <w:lang w:val="en-GB"/>
              </w:rPr>
              <w:t>)</w:t>
            </w:r>
            <w:proofErr w:type="gramEnd"/>
            <w:r w:rsidRPr="00443D33">
              <w:rPr>
                <w:rFonts w:ascii="Arial" w:eastAsia="Times New Roman" w:hAnsi="Arial" w:cs="Arial"/>
                <w:b/>
                <w:bCs/>
                <w:sz w:val="20"/>
                <w:szCs w:val="20"/>
                <w:lang w:val="en-GB"/>
              </w:rPr>
              <w:br/>
            </w:r>
            <w:r w:rsidR="00796250" w:rsidRPr="00443D33">
              <w:rPr>
                <w:rFonts w:ascii="Arial" w:eastAsia="Times New Roman" w:hAnsi="Arial" w:cs="Arial"/>
                <w:b/>
                <w:bCs/>
                <w:i/>
                <w:iCs/>
                <w:sz w:val="20"/>
                <w:szCs w:val="20"/>
                <w:lang w:val="en-GB"/>
              </w:rPr>
              <w:t xml:space="preserve">these measures are described in Article 22 of Regulation 45/2001. </w:t>
            </w:r>
          </w:p>
          <w:p w14:paraId="78200D96" w14:textId="77777777" w:rsidR="00B048E3" w:rsidRPr="00443D33" w:rsidRDefault="0018304B" w:rsidP="00796250">
            <w:pPr>
              <w:rPr>
                <w:rFonts w:ascii="Arial" w:eastAsia="Times New Roman" w:hAnsi="Arial" w:cs="Arial"/>
                <w:b/>
                <w:bCs/>
                <w:iCs/>
                <w:sz w:val="20"/>
                <w:szCs w:val="20"/>
                <w:lang w:val="en-GB"/>
              </w:rPr>
            </w:pPr>
            <w:r w:rsidRPr="00443D33">
              <w:rPr>
                <w:rFonts w:ascii="Arial" w:eastAsia="Times New Roman" w:hAnsi="Arial" w:cs="Arial"/>
                <w:b/>
                <w:bCs/>
                <w:iCs/>
                <w:sz w:val="20"/>
                <w:szCs w:val="20"/>
                <w:lang w:val="en-GB"/>
              </w:rPr>
              <w:t xml:space="preserve"> </w:t>
            </w:r>
          </w:p>
          <w:p w14:paraId="00B63C8A" w14:textId="22D183C4" w:rsidR="002A77AC" w:rsidRPr="00443D33" w:rsidRDefault="00FE72EB" w:rsidP="008B6EDE">
            <w:pPr>
              <w:jc w:val="both"/>
              <w:rPr>
                <w:rFonts w:ascii="Arial" w:hAnsi="Arial" w:cs="Arial"/>
                <w:sz w:val="20"/>
                <w:szCs w:val="20"/>
                <w:lang w:val="en-GB"/>
              </w:rPr>
            </w:pPr>
            <w:r w:rsidRPr="00443D33">
              <w:rPr>
                <w:rFonts w:ascii="Arial" w:hAnsi="Arial" w:cs="Arial"/>
                <w:sz w:val="20"/>
                <w:szCs w:val="20"/>
                <w:lang w:val="en-GB"/>
              </w:rPr>
              <w:t>P</w:t>
            </w:r>
            <w:r w:rsidR="00725FA3">
              <w:rPr>
                <w:rFonts w:ascii="Arial" w:hAnsi="Arial" w:cs="Arial"/>
                <w:sz w:val="20"/>
                <w:szCs w:val="20"/>
                <w:lang w:val="en-GB"/>
              </w:rPr>
              <w:t xml:space="preserve">hotos and </w:t>
            </w:r>
            <w:r w:rsidR="001A6919">
              <w:rPr>
                <w:rFonts w:ascii="Arial" w:hAnsi="Arial" w:cs="Arial"/>
                <w:sz w:val="20"/>
                <w:szCs w:val="20"/>
                <w:lang w:val="en-GB"/>
              </w:rPr>
              <w:t>contact information</w:t>
            </w:r>
            <w:r w:rsidR="009C7776" w:rsidRPr="00443D33">
              <w:rPr>
                <w:rFonts w:ascii="Arial" w:hAnsi="Arial" w:cs="Arial"/>
                <w:sz w:val="20"/>
                <w:szCs w:val="20"/>
                <w:lang w:val="en-GB"/>
              </w:rPr>
              <w:t xml:space="preserve"> will be saved on </w:t>
            </w:r>
            <w:r w:rsidR="007A02DE" w:rsidRPr="00443D33">
              <w:rPr>
                <w:rFonts w:ascii="Arial" w:hAnsi="Arial" w:cs="Arial"/>
                <w:sz w:val="20"/>
                <w:szCs w:val="20"/>
                <w:lang w:val="en-GB"/>
              </w:rPr>
              <w:t>“</w:t>
            </w:r>
            <w:r w:rsidR="009C7776" w:rsidRPr="00443D33">
              <w:rPr>
                <w:rFonts w:ascii="Arial" w:hAnsi="Arial" w:cs="Arial"/>
                <w:sz w:val="20"/>
                <w:szCs w:val="20"/>
                <w:lang w:val="en-GB"/>
              </w:rPr>
              <w:t>S</w:t>
            </w:r>
            <w:r w:rsidR="007A02DE" w:rsidRPr="00443D33">
              <w:rPr>
                <w:rFonts w:ascii="Arial" w:hAnsi="Arial" w:cs="Arial"/>
                <w:sz w:val="20"/>
                <w:szCs w:val="20"/>
                <w:lang w:val="en-GB"/>
              </w:rPr>
              <w:t>”</w:t>
            </w:r>
            <w:r w:rsidRPr="00443D33">
              <w:rPr>
                <w:rFonts w:ascii="Arial" w:hAnsi="Arial" w:cs="Arial"/>
                <w:sz w:val="20"/>
                <w:szCs w:val="20"/>
                <w:lang w:val="en-GB"/>
              </w:rPr>
              <w:t xml:space="preserve"> drive, in a separate folder</w:t>
            </w:r>
            <w:r w:rsidR="009C7776" w:rsidRPr="00443D33">
              <w:rPr>
                <w:rFonts w:ascii="Arial" w:hAnsi="Arial" w:cs="Arial"/>
                <w:sz w:val="20"/>
                <w:szCs w:val="20"/>
                <w:lang w:val="en-GB"/>
              </w:rPr>
              <w:t xml:space="preserve"> accessible only to HR </w:t>
            </w:r>
            <w:r w:rsidR="008B6EDE">
              <w:rPr>
                <w:rFonts w:ascii="Arial" w:hAnsi="Arial" w:cs="Arial"/>
                <w:sz w:val="20"/>
                <w:szCs w:val="20"/>
                <w:lang w:val="en-GB"/>
              </w:rPr>
              <w:t>team members</w:t>
            </w:r>
            <w:bookmarkStart w:id="0" w:name="_GoBack"/>
            <w:bookmarkEnd w:id="0"/>
            <w:r w:rsidRPr="00443D33">
              <w:rPr>
                <w:rFonts w:ascii="Arial" w:hAnsi="Arial" w:cs="Arial"/>
                <w:sz w:val="20"/>
                <w:szCs w:val="20"/>
                <w:lang w:val="en-GB"/>
              </w:rPr>
              <w:t xml:space="preserve">. </w:t>
            </w:r>
            <w:r w:rsidR="00E5178A" w:rsidRPr="00443D33">
              <w:rPr>
                <w:rFonts w:ascii="Arial" w:hAnsi="Arial" w:cs="Arial"/>
                <w:sz w:val="20"/>
                <w:szCs w:val="20"/>
                <w:lang w:val="en-GB"/>
              </w:rPr>
              <w:t xml:space="preserve">Intranet is accessible only for active staff members of the Agency. </w:t>
            </w:r>
          </w:p>
        </w:tc>
      </w:tr>
    </w:tbl>
    <w:p w14:paraId="49533C9A" w14:textId="77777777" w:rsidR="00B75A0F" w:rsidRPr="00443D33" w:rsidRDefault="00B75A0F">
      <w:pPr>
        <w:rPr>
          <w:rFonts w:ascii="Arial" w:hAnsi="Arial" w:cs="Arial"/>
          <w:sz w:val="20"/>
          <w:szCs w:val="20"/>
          <w:lang w:val="en-GB"/>
        </w:rPr>
      </w:pPr>
    </w:p>
    <w:tbl>
      <w:tblPr>
        <w:tblW w:w="9513" w:type="dxa"/>
        <w:tblInd w:w="93" w:type="dxa"/>
        <w:tblLook w:val="04A0" w:firstRow="1" w:lastRow="0" w:firstColumn="1" w:lastColumn="0" w:noHBand="0" w:noVBand="1"/>
      </w:tblPr>
      <w:tblGrid>
        <w:gridCol w:w="9513"/>
      </w:tblGrid>
      <w:tr w:rsidR="00F86BEF" w:rsidRPr="00443D33" w14:paraId="164882FA" w14:textId="77777777" w:rsidTr="007A02DE">
        <w:trPr>
          <w:trHeight w:val="1785"/>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14:paraId="1948BB5C" w14:textId="1E89D05F" w:rsidR="00F86BEF" w:rsidRPr="00443D33" w:rsidRDefault="00F86BEF" w:rsidP="0099459D">
            <w:pPr>
              <w:spacing w:after="0" w:line="240" w:lineRule="auto"/>
              <w:rPr>
                <w:rFonts w:ascii="Arial" w:eastAsia="Times New Roman" w:hAnsi="Arial" w:cs="Arial"/>
                <w:sz w:val="20"/>
                <w:szCs w:val="20"/>
                <w:lang w:val="en-GB"/>
              </w:rPr>
            </w:pPr>
            <w:r w:rsidRPr="00443D33">
              <w:rPr>
                <w:rFonts w:ascii="Arial" w:eastAsia="Times New Roman" w:hAnsi="Arial" w:cs="Arial"/>
                <w:sz w:val="20"/>
                <w:szCs w:val="20"/>
                <w:lang w:val="en-GB"/>
              </w:rPr>
              <w:br/>
              <w:t xml:space="preserve">PLACE AND DATE: Ljubljana, Slovenia; </w:t>
            </w:r>
            <w:r w:rsidR="0099459D">
              <w:rPr>
                <w:rFonts w:ascii="Arial" w:eastAsia="Times New Roman" w:hAnsi="Arial" w:cs="Arial"/>
                <w:sz w:val="20"/>
                <w:szCs w:val="20"/>
                <w:lang w:val="en-GB"/>
              </w:rPr>
              <w:t xml:space="preserve">30 April </w:t>
            </w:r>
            <w:r w:rsidR="007A02DE" w:rsidRPr="00443D33">
              <w:rPr>
                <w:rFonts w:ascii="Arial" w:eastAsia="Times New Roman" w:hAnsi="Arial" w:cs="Arial"/>
                <w:sz w:val="20"/>
                <w:szCs w:val="20"/>
                <w:lang w:val="en-GB"/>
              </w:rPr>
              <w:t>2015</w:t>
            </w:r>
            <w:r w:rsidRPr="00443D33">
              <w:rPr>
                <w:rFonts w:ascii="Arial" w:eastAsia="Times New Roman" w:hAnsi="Arial" w:cs="Arial"/>
                <w:sz w:val="20"/>
                <w:szCs w:val="20"/>
                <w:lang w:val="en-GB"/>
              </w:rPr>
              <w:br/>
            </w:r>
            <w:r w:rsidRPr="00443D33">
              <w:rPr>
                <w:rFonts w:ascii="Arial" w:eastAsia="Times New Roman" w:hAnsi="Arial" w:cs="Arial"/>
                <w:sz w:val="20"/>
                <w:szCs w:val="20"/>
                <w:lang w:val="en-GB"/>
              </w:rPr>
              <w:br/>
              <w:t xml:space="preserve">DATA PROTECTION OFFICER: </w:t>
            </w:r>
            <w:r w:rsidR="007A02DE" w:rsidRPr="00443D33">
              <w:rPr>
                <w:rFonts w:ascii="Arial" w:eastAsia="Times New Roman" w:hAnsi="Arial" w:cs="Arial"/>
                <w:sz w:val="20"/>
                <w:szCs w:val="20"/>
                <w:lang w:val="en-GB"/>
              </w:rPr>
              <w:t xml:space="preserve">Kate Bousfield-Paris </w:t>
            </w:r>
            <w:r w:rsidRPr="00443D33">
              <w:rPr>
                <w:rFonts w:ascii="Arial" w:eastAsia="Times New Roman" w:hAnsi="Arial" w:cs="Arial"/>
                <w:sz w:val="20"/>
                <w:szCs w:val="20"/>
                <w:lang w:val="en-GB"/>
              </w:rPr>
              <w:br/>
              <w:t xml:space="preserve">INSTITUTION OR BODY: Agency for the Cooperation of Energy Regulators </w:t>
            </w:r>
          </w:p>
        </w:tc>
      </w:tr>
    </w:tbl>
    <w:p w14:paraId="76D58064" w14:textId="77777777" w:rsidR="00F86BEF" w:rsidRPr="00443D33" w:rsidRDefault="00F86BEF">
      <w:pPr>
        <w:rPr>
          <w:rFonts w:ascii="Arial" w:hAnsi="Arial" w:cs="Arial"/>
          <w:sz w:val="20"/>
          <w:szCs w:val="20"/>
          <w:lang w:val="en-GB"/>
        </w:rPr>
      </w:pPr>
    </w:p>
    <w:sectPr w:rsidR="00F86BEF" w:rsidRPr="00443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FFA53" w14:textId="77777777" w:rsidR="002871FC" w:rsidRDefault="002871FC" w:rsidP="00FB0522">
      <w:pPr>
        <w:spacing w:after="0" w:line="240" w:lineRule="auto"/>
      </w:pPr>
      <w:r>
        <w:separator/>
      </w:r>
    </w:p>
  </w:endnote>
  <w:endnote w:type="continuationSeparator" w:id="0">
    <w:p w14:paraId="6310A9A5" w14:textId="77777777" w:rsidR="002871FC" w:rsidRDefault="002871FC" w:rsidP="00FB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UAlbertina-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45566"/>
      <w:docPartObj>
        <w:docPartGallery w:val="Page Numbers (Bottom of Page)"/>
        <w:docPartUnique/>
      </w:docPartObj>
    </w:sdtPr>
    <w:sdtEndPr>
      <w:rPr>
        <w:noProof/>
      </w:rPr>
    </w:sdtEndPr>
    <w:sdtContent>
      <w:p w14:paraId="0BA6B4CD" w14:textId="701C34E5" w:rsidR="00E853E9" w:rsidRDefault="00E853E9">
        <w:pPr>
          <w:pStyle w:val="Footer"/>
          <w:jc w:val="center"/>
        </w:pPr>
        <w:r>
          <w:fldChar w:fldCharType="begin"/>
        </w:r>
        <w:r>
          <w:instrText xml:space="preserve"> PAGE   \* MERGEFORMAT </w:instrText>
        </w:r>
        <w:r>
          <w:fldChar w:fldCharType="separate"/>
        </w:r>
        <w:r w:rsidR="008B6EDE">
          <w:rPr>
            <w:noProof/>
          </w:rPr>
          <w:t>4</w:t>
        </w:r>
        <w:r>
          <w:rPr>
            <w:noProof/>
          </w:rPr>
          <w:fldChar w:fldCharType="end"/>
        </w:r>
      </w:p>
    </w:sdtContent>
  </w:sdt>
  <w:p w14:paraId="08BE41E8" w14:textId="77777777" w:rsidR="00E853E9" w:rsidRDefault="00E85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84ECB" w14:textId="77777777" w:rsidR="002871FC" w:rsidRDefault="002871FC" w:rsidP="00FB0522">
      <w:pPr>
        <w:spacing w:after="0" w:line="240" w:lineRule="auto"/>
      </w:pPr>
      <w:r>
        <w:separator/>
      </w:r>
    </w:p>
  </w:footnote>
  <w:footnote w:type="continuationSeparator" w:id="0">
    <w:p w14:paraId="6D60E9CB" w14:textId="77777777" w:rsidR="002871FC" w:rsidRDefault="002871FC" w:rsidP="00FB0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E03C0"/>
    <w:multiLevelType w:val="hybridMultilevel"/>
    <w:tmpl w:val="48569740"/>
    <w:lvl w:ilvl="0" w:tplc="CDA25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D5520"/>
    <w:multiLevelType w:val="hybridMultilevel"/>
    <w:tmpl w:val="7AD25566"/>
    <w:lvl w:ilvl="0" w:tplc="32D69B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C7DAF"/>
    <w:multiLevelType w:val="hybridMultilevel"/>
    <w:tmpl w:val="E06E5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5220D"/>
    <w:multiLevelType w:val="hybridMultilevel"/>
    <w:tmpl w:val="48569740"/>
    <w:lvl w:ilvl="0" w:tplc="CDA25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3634B"/>
    <w:multiLevelType w:val="hybridMultilevel"/>
    <w:tmpl w:val="CCF8EDDC"/>
    <w:lvl w:ilvl="0" w:tplc="B1241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2502F"/>
    <w:multiLevelType w:val="hybridMultilevel"/>
    <w:tmpl w:val="A21A3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BA7B57"/>
    <w:multiLevelType w:val="hybridMultilevel"/>
    <w:tmpl w:val="0ACC8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616B8D"/>
    <w:multiLevelType w:val="hybridMultilevel"/>
    <w:tmpl w:val="FA844FEE"/>
    <w:lvl w:ilvl="0" w:tplc="DFB60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47A78"/>
    <w:multiLevelType w:val="hybridMultilevel"/>
    <w:tmpl w:val="154AF462"/>
    <w:lvl w:ilvl="0" w:tplc="1382BFEA">
      <w:start w:val="1"/>
      <w:numFmt w:val="decimal"/>
      <w:lvlText w:val="%1."/>
      <w:lvlJc w:val="left"/>
      <w:pPr>
        <w:ind w:left="720" w:hanging="360"/>
      </w:pPr>
      <w:rPr>
        <w:rFonts w:asciiTheme="minorHAnsi" w:hAnsiTheme="minorHAnsi" w:cstheme="minorHAnsi"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1"/>
  </w:num>
  <w:num w:numId="6">
    <w:abstractNumId w:val="2"/>
  </w:num>
  <w:num w:numId="7">
    <w:abstractNumId w:val="0"/>
  </w:num>
  <w:num w:numId="8">
    <w:abstractNumId w:val="3"/>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33"/>
    <w:rsid w:val="0000319C"/>
    <w:rsid w:val="0004790A"/>
    <w:rsid w:val="0005472A"/>
    <w:rsid w:val="000550AB"/>
    <w:rsid w:val="00085663"/>
    <w:rsid w:val="000D7A9B"/>
    <w:rsid w:val="000F77C6"/>
    <w:rsid w:val="0012207B"/>
    <w:rsid w:val="00132C4F"/>
    <w:rsid w:val="00136242"/>
    <w:rsid w:val="001404D2"/>
    <w:rsid w:val="0014620E"/>
    <w:rsid w:val="00157F32"/>
    <w:rsid w:val="00161548"/>
    <w:rsid w:val="00182FF2"/>
    <w:rsid w:val="0018304B"/>
    <w:rsid w:val="001A6919"/>
    <w:rsid w:val="001B6344"/>
    <w:rsid w:val="001B7667"/>
    <w:rsid w:val="00203006"/>
    <w:rsid w:val="00207DF8"/>
    <w:rsid w:val="0021365C"/>
    <w:rsid w:val="002165F9"/>
    <w:rsid w:val="00217B66"/>
    <w:rsid w:val="002217E2"/>
    <w:rsid w:val="0026043D"/>
    <w:rsid w:val="002771AA"/>
    <w:rsid w:val="002772E4"/>
    <w:rsid w:val="002871FC"/>
    <w:rsid w:val="00293308"/>
    <w:rsid w:val="002A77AC"/>
    <w:rsid w:val="002B0120"/>
    <w:rsid w:val="002C285D"/>
    <w:rsid w:val="002D3530"/>
    <w:rsid w:val="002E08F1"/>
    <w:rsid w:val="002E38AD"/>
    <w:rsid w:val="002F284B"/>
    <w:rsid w:val="002F52AA"/>
    <w:rsid w:val="003061B7"/>
    <w:rsid w:val="00307461"/>
    <w:rsid w:val="00332C9C"/>
    <w:rsid w:val="00340580"/>
    <w:rsid w:val="00366610"/>
    <w:rsid w:val="003917D4"/>
    <w:rsid w:val="003D23A0"/>
    <w:rsid w:val="00404C3F"/>
    <w:rsid w:val="00410C9B"/>
    <w:rsid w:val="004211AA"/>
    <w:rsid w:val="004271E8"/>
    <w:rsid w:val="004347FC"/>
    <w:rsid w:val="00443D33"/>
    <w:rsid w:val="00443F5B"/>
    <w:rsid w:val="00446495"/>
    <w:rsid w:val="00466B60"/>
    <w:rsid w:val="00470603"/>
    <w:rsid w:val="004A5A68"/>
    <w:rsid w:val="004B527F"/>
    <w:rsid w:val="0050523F"/>
    <w:rsid w:val="0051179A"/>
    <w:rsid w:val="00512657"/>
    <w:rsid w:val="00551BF2"/>
    <w:rsid w:val="005555D3"/>
    <w:rsid w:val="005561AB"/>
    <w:rsid w:val="0056317A"/>
    <w:rsid w:val="00566C6E"/>
    <w:rsid w:val="00576E77"/>
    <w:rsid w:val="005838DE"/>
    <w:rsid w:val="005857F8"/>
    <w:rsid w:val="005A1829"/>
    <w:rsid w:val="005B14EE"/>
    <w:rsid w:val="005C4165"/>
    <w:rsid w:val="005D7F42"/>
    <w:rsid w:val="005E03CD"/>
    <w:rsid w:val="005F3420"/>
    <w:rsid w:val="005F3B5D"/>
    <w:rsid w:val="00616FC7"/>
    <w:rsid w:val="006170DB"/>
    <w:rsid w:val="00621C7A"/>
    <w:rsid w:val="006352F6"/>
    <w:rsid w:val="006413F9"/>
    <w:rsid w:val="0064691E"/>
    <w:rsid w:val="006509BA"/>
    <w:rsid w:val="006529D8"/>
    <w:rsid w:val="0065310E"/>
    <w:rsid w:val="00666983"/>
    <w:rsid w:val="00674F9B"/>
    <w:rsid w:val="00687CB8"/>
    <w:rsid w:val="0069042C"/>
    <w:rsid w:val="006A69B2"/>
    <w:rsid w:val="006D7524"/>
    <w:rsid w:val="006E0788"/>
    <w:rsid w:val="006E6254"/>
    <w:rsid w:val="00720740"/>
    <w:rsid w:val="00725FA3"/>
    <w:rsid w:val="00726C0C"/>
    <w:rsid w:val="0074118B"/>
    <w:rsid w:val="0075159A"/>
    <w:rsid w:val="0075192A"/>
    <w:rsid w:val="00766EFF"/>
    <w:rsid w:val="00767DA9"/>
    <w:rsid w:val="00796250"/>
    <w:rsid w:val="007A02DE"/>
    <w:rsid w:val="007B2736"/>
    <w:rsid w:val="007B69EE"/>
    <w:rsid w:val="007F6671"/>
    <w:rsid w:val="00825202"/>
    <w:rsid w:val="008331DB"/>
    <w:rsid w:val="00843933"/>
    <w:rsid w:val="00844F61"/>
    <w:rsid w:val="008468D4"/>
    <w:rsid w:val="00877476"/>
    <w:rsid w:val="00891D8A"/>
    <w:rsid w:val="00893340"/>
    <w:rsid w:val="008A0C09"/>
    <w:rsid w:val="008A117F"/>
    <w:rsid w:val="008A6F8E"/>
    <w:rsid w:val="008B6EDE"/>
    <w:rsid w:val="008B6EF6"/>
    <w:rsid w:val="008C32C3"/>
    <w:rsid w:val="008D4E85"/>
    <w:rsid w:val="008F22BF"/>
    <w:rsid w:val="008F37DF"/>
    <w:rsid w:val="00900DD8"/>
    <w:rsid w:val="009222FD"/>
    <w:rsid w:val="00983DD4"/>
    <w:rsid w:val="0099459D"/>
    <w:rsid w:val="009C7776"/>
    <w:rsid w:val="009D7FFE"/>
    <w:rsid w:val="009F0E9F"/>
    <w:rsid w:val="00A14D3F"/>
    <w:rsid w:val="00A56682"/>
    <w:rsid w:val="00A85FC9"/>
    <w:rsid w:val="00A90F54"/>
    <w:rsid w:val="00AF0B8B"/>
    <w:rsid w:val="00B005E5"/>
    <w:rsid w:val="00B048E3"/>
    <w:rsid w:val="00B22689"/>
    <w:rsid w:val="00B250E3"/>
    <w:rsid w:val="00B3747D"/>
    <w:rsid w:val="00B409F6"/>
    <w:rsid w:val="00B4164D"/>
    <w:rsid w:val="00B64843"/>
    <w:rsid w:val="00B65565"/>
    <w:rsid w:val="00B75A0F"/>
    <w:rsid w:val="00BA010B"/>
    <w:rsid w:val="00BA7FF8"/>
    <w:rsid w:val="00BD6B74"/>
    <w:rsid w:val="00BE1678"/>
    <w:rsid w:val="00BF2186"/>
    <w:rsid w:val="00C10F9D"/>
    <w:rsid w:val="00C212E1"/>
    <w:rsid w:val="00C22EC0"/>
    <w:rsid w:val="00C413D7"/>
    <w:rsid w:val="00C43B5A"/>
    <w:rsid w:val="00C46C01"/>
    <w:rsid w:val="00C57688"/>
    <w:rsid w:val="00C65B0B"/>
    <w:rsid w:val="00C807EB"/>
    <w:rsid w:val="00CA3499"/>
    <w:rsid w:val="00CC24DA"/>
    <w:rsid w:val="00CC30C0"/>
    <w:rsid w:val="00CD7265"/>
    <w:rsid w:val="00CE15BD"/>
    <w:rsid w:val="00D275D8"/>
    <w:rsid w:val="00D332E7"/>
    <w:rsid w:val="00D64103"/>
    <w:rsid w:val="00D67522"/>
    <w:rsid w:val="00D7093E"/>
    <w:rsid w:val="00D72891"/>
    <w:rsid w:val="00D83B33"/>
    <w:rsid w:val="00D87A5A"/>
    <w:rsid w:val="00DB2F64"/>
    <w:rsid w:val="00DD1282"/>
    <w:rsid w:val="00DD436A"/>
    <w:rsid w:val="00DE4F31"/>
    <w:rsid w:val="00E0642D"/>
    <w:rsid w:val="00E10038"/>
    <w:rsid w:val="00E12ACE"/>
    <w:rsid w:val="00E2033B"/>
    <w:rsid w:val="00E228F0"/>
    <w:rsid w:val="00E5178A"/>
    <w:rsid w:val="00E67D56"/>
    <w:rsid w:val="00E72C0B"/>
    <w:rsid w:val="00E853E9"/>
    <w:rsid w:val="00EB246C"/>
    <w:rsid w:val="00EC08F0"/>
    <w:rsid w:val="00EC6D17"/>
    <w:rsid w:val="00EC7288"/>
    <w:rsid w:val="00ED19BF"/>
    <w:rsid w:val="00ED7FEB"/>
    <w:rsid w:val="00EF6006"/>
    <w:rsid w:val="00F00D5A"/>
    <w:rsid w:val="00F018D6"/>
    <w:rsid w:val="00F032D3"/>
    <w:rsid w:val="00F244FD"/>
    <w:rsid w:val="00F80F14"/>
    <w:rsid w:val="00F86B9E"/>
    <w:rsid w:val="00F86BEF"/>
    <w:rsid w:val="00FB0522"/>
    <w:rsid w:val="00FC2090"/>
    <w:rsid w:val="00FC3097"/>
    <w:rsid w:val="00FD4851"/>
    <w:rsid w:val="00FD5A04"/>
    <w:rsid w:val="00FE72EB"/>
    <w:rsid w:val="00FE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D216"/>
  <w15:docId w15:val="{5BCA0E4E-3734-4522-902F-704F032E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Hyperlink">
    <w:name w:val="Hyperlink"/>
    <w:basedOn w:val="DefaultParagraphFont"/>
    <w:uiPriority w:val="99"/>
    <w:unhideWhenUsed/>
    <w:rsid w:val="00D275D8"/>
    <w:rPr>
      <w:color w:val="0000FF" w:themeColor="hyperlink"/>
      <w:u w:val="single"/>
    </w:rPr>
  </w:style>
  <w:style w:type="character" w:styleId="FollowedHyperlink">
    <w:name w:val="FollowedHyperlink"/>
    <w:basedOn w:val="DefaultParagraphFont"/>
    <w:uiPriority w:val="99"/>
    <w:semiHidden/>
    <w:unhideWhenUsed/>
    <w:rsid w:val="00203006"/>
    <w:rPr>
      <w:color w:val="800080" w:themeColor="followedHyperlink"/>
      <w:u w:val="single"/>
    </w:rPr>
  </w:style>
  <w:style w:type="character" w:styleId="CommentReference">
    <w:name w:val="annotation reference"/>
    <w:basedOn w:val="DefaultParagraphFont"/>
    <w:uiPriority w:val="99"/>
    <w:semiHidden/>
    <w:unhideWhenUsed/>
    <w:rsid w:val="0018304B"/>
    <w:rPr>
      <w:sz w:val="16"/>
      <w:szCs w:val="16"/>
    </w:rPr>
  </w:style>
  <w:style w:type="paragraph" w:styleId="CommentText">
    <w:name w:val="annotation text"/>
    <w:basedOn w:val="Normal"/>
    <w:link w:val="CommentTextChar"/>
    <w:uiPriority w:val="99"/>
    <w:semiHidden/>
    <w:unhideWhenUsed/>
    <w:rsid w:val="0018304B"/>
    <w:pPr>
      <w:spacing w:line="240" w:lineRule="auto"/>
    </w:pPr>
    <w:rPr>
      <w:sz w:val="20"/>
      <w:szCs w:val="20"/>
    </w:rPr>
  </w:style>
  <w:style w:type="character" w:customStyle="1" w:styleId="CommentTextChar">
    <w:name w:val="Comment Text Char"/>
    <w:basedOn w:val="DefaultParagraphFont"/>
    <w:link w:val="CommentText"/>
    <w:uiPriority w:val="99"/>
    <w:semiHidden/>
    <w:rsid w:val="0018304B"/>
    <w:rPr>
      <w:sz w:val="20"/>
      <w:szCs w:val="20"/>
    </w:rPr>
  </w:style>
  <w:style w:type="paragraph" w:styleId="CommentSubject">
    <w:name w:val="annotation subject"/>
    <w:basedOn w:val="CommentText"/>
    <w:next w:val="CommentText"/>
    <w:link w:val="CommentSubjectChar"/>
    <w:uiPriority w:val="99"/>
    <w:semiHidden/>
    <w:unhideWhenUsed/>
    <w:rsid w:val="0018304B"/>
    <w:rPr>
      <w:b/>
      <w:bCs/>
    </w:rPr>
  </w:style>
  <w:style w:type="character" w:customStyle="1" w:styleId="CommentSubjectChar">
    <w:name w:val="Comment Subject Char"/>
    <w:basedOn w:val="CommentTextChar"/>
    <w:link w:val="CommentSubject"/>
    <w:uiPriority w:val="99"/>
    <w:semiHidden/>
    <w:rsid w:val="0018304B"/>
    <w:rPr>
      <w:b/>
      <w:bCs/>
      <w:sz w:val="20"/>
      <w:szCs w:val="20"/>
    </w:rPr>
  </w:style>
  <w:style w:type="paragraph" w:customStyle="1" w:styleId="Default">
    <w:name w:val="Default"/>
    <w:rsid w:val="00BD6B7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621C7A"/>
    <w:pPr>
      <w:spacing w:after="0" w:line="240" w:lineRule="auto"/>
    </w:pPr>
  </w:style>
  <w:style w:type="paragraph" w:styleId="FootnoteText">
    <w:name w:val="footnote text"/>
    <w:basedOn w:val="Normal"/>
    <w:link w:val="FootnoteTextChar"/>
    <w:uiPriority w:val="99"/>
    <w:unhideWhenUsed/>
    <w:rsid w:val="00FB0522"/>
    <w:pPr>
      <w:spacing w:after="0" w:line="240" w:lineRule="auto"/>
    </w:pPr>
    <w:rPr>
      <w:sz w:val="20"/>
      <w:szCs w:val="20"/>
    </w:rPr>
  </w:style>
  <w:style w:type="character" w:customStyle="1" w:styleId="FootnoteTextChar">
    <w:name w:val="Footnote Text Char"/>
    <w:basedOn w:val="DefaultParagraphFont"/>
    <w:link w:val="FootnoteText"/>
    <w:uiPriority w:val="99"/>
    <w:rsid w:val="00FB0522"/>
    <w:rPr>
      <w:sz w:val="20"/>
      <w:szCs w:val="20"/>
    </w:rPr>
  </w:style>
  <w:style w:type="character" w:styleId="FootnoteReference">
    <w:name w:val="footnote reference"/>
    <w:basedOn w:val="DefaultParagraphFont"/>
    <w:uiPriority w:val="99"/>
    <w:semiHidden/>
    <w:unhideWhenUsed/>
    <w:rsid w:val="00FB0522"/>
    <w:rPr>
      <w:vertAlign w:val="superscript"/>
    </w:rPr>
  </w:style>
  <w:style w:type="paragraph" w:styleId="Header">
    <w:name w:val="header"/>
    <w:basedOn w:val="Normal"/>
    <w:link w:val="HeaderChar"/>
    <w:uiPriority w:val="99"/>
    <w:unhideWhenUsed/>
    <w:rsid w:val="00E85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3E9"/>
  </w:style>
  <w:style w:type="paragraph" w:styleId="Footer">
    <w:name w:val="footer"/>
    <w:basedOn w:val="Normal"/>
    <w:link w:val="FooterChar"/>
    <w:uiPriority w:val="99"/>
    <w:unhideWhenUsed/>
    <w:rsid w:val="00E85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 w:id="16637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ACER-2017-76962</_dlc_DocId>
    <_dlc_DocIdUrl xmlns="985daa2e-53d8-4475-82b8-9c7d25324e34">
      <Url>http://extranet.acer.europa.eu/Media/_layouts/15/DocIdRedir.aspx?ID=ACER-2017-76962</Url>
      <Description>ACER-2017-76962</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BF58F-CE58-49B3-924F-FB734040F57C}"/>
</file>

<file path=customXml/itemProps2.xml><?xml version="1.0" encoding="utf-8"?>
<ds:datastoreItem xmlns:ds="http://schemas.openxmlformats.org/officeDocument/2006/customXml" ds:itemID="{BCBF595E-0E15-4068-816D-6C65D3827E36}"/>
</file>

<file path=customXml/itemProps3.xml><?xml version="1.0" encoding="utf-8"?>
<ds:datastoreItem xmlns:ds="http://schemas.openxmlformats.org/officeDocument/2006/customXml" ds:itemID="{50231412-0ADD-4F60-98DA-B877D7B58B5E}"/>
</file>

<file path=customXml/itemProps4.xml><?xml version="1.0" encoding="utf-8"?>
<ds:datastoreItem xmlns:ds="http://schemas.openxmlformats.org/officeDocument/2006/customXml" ds:itemID="{C9846543-8C13-48CE-9BF4-0F56197E9006}"/>
</file>

<file path=customXml/itemProps5.xml><?xml version="1.0" encoding="utf-8"?>
<ds:datastoreItem xmlns:ds="http://schemas.openxmlformats.org/officeDocument/2006/customXml" ds:itemID="{C633E2FB-37B9-424F-B075-BC715F5744EA}"/>
</file>

<file path=customXml/itemProps6.xml><?xml version="1.0" encoding="utf-8"?>
<ds:datastoreItem xmlns:ds="http://schemas.openxmlformats.org/officeDocument/2006/customXml" ds:itemID="{2E918145-4964-449D-8202-1BAC269CDD59}"/>
</file>

<file path=customXml/itemProps7.xml><?xml version="1.0" encoding="utf-8"?>
<ds:datastoreItem xmlns:ds="http://schemas.openxmlformats.org/officeDocument/2006/customXml" ds:itemID="{C633E2FB-37B9-424F-B075-BC715F5744EA}"/>
</file>

<file path=docProps/app.xml><?xml version="1.0" encoding="utf-8"?>
<Properties xmlns="http://schemas.openxmlformats.org/officeDocument/2006/extended-properties" xmlns:vt="http://schemas.openxmlformats.org/officeDocument/2006/docPropsVTypes">
  <Template>Normal</Template>
  <TotalTime>2</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Kate Bousfield-Paris</cp:lastModifiedBy>
  <cp:revision>3</cp:revision>
  <cp:lastPrinted>2015-07-15T12:02:00Z</cp:lastPrinted>
  <dcterms:created xsi:type="dcterms:W3CDTF">2015-07-15T12:28:00Z</dcterms:created>
  <dcterms:modified xsi:type="dcterms:W3CDTF">2015-07-15T12:30:00Z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5921171b-96a2-48ec-9b53-c909d8ea6837</vt:lpwstr>
  </property>
  <property fmtid="{D5CDD505-2E9C-101B-9397-08002B2CF9AE}" pid="3" name="ContentTypeId">
    <vt:lpwstr>0x0101001AE9DD38BBCCB94CB488FFC588F99A7B</vt:lpwstr>
  </property>
</Properties>
</file>